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0867" w:rsidRPr="002229D6" w:rsidRDefault="00240867" w:rsidP="002229D6">
      <w:pPr>
        <w:widowControl w:val="0"/>
        <w:tabs>
          <w:tab w:val="center" w:pos="4536"/>
          <w:tab w:val="right" w:pos="7938"/>
          <w:tab w:val="right" w:pos="9639"/>
        </w:tabs>
        <w:ind w:right="-58"/>
        <w:rPr>
          <w:rFonts w:ascii="Arial" w:eastAsia="MS Mincho" w:hAnsi="Arial" w:cs="Arial"/>
          <w:b/>
          <w:bCs/>
          <w:noProof/>
        </w:rPr>
      </w:pPr>
      <w:r w:rsidRPr="00E036D5">
        <w:rPr>
          <w:rFonts w:ascii="Arial" w:eastAsia="MS Mincho" w:hAnsi="Arial" w:cs="Arial"/>
          <w:b/>
          <w:bCs/>
          <w:noProof/>
        </w:rPr>
        <w:t xml:space="preserve">3GPP TSG RAN WG1 </w:t>
      </w:r>
      <w:r w:rsidR="00361DD9" w:rsidRPr="00E036D5">
        <w:rPr>
          <w:rFonts w:ascii="Arial" w:eastAsia="MS Mincho" w:hAnsi="Arial" w:cs="Arial"/>
          <w:b/>
          <w:bCs/>
          <w:noProof/>
        </w:rPr>
        <w:t>Meeting</w:t>
      </w:r>
      <w:r w:rsidR="00361DD9">
        <w:rPr>
          <w:rFonts w:ascii="Arial" w:eastAsia="MS Mincho" w:hAnsi="Arial" w:cs="Arial"/>
          <w:b/>
          <w:bCs/>
          <w:noProof/>
        </w:rPr>
        <w:t xml:space="preserve"> RAN1 #94b</w:t>
      </w:r>
      <w:r>
        <w:rPr>
          <w:rFonts w:ascii="Arial" w:eastAsia="MS Mincho" w:hAnsi="Arial" w:cs="Arial"/>
          <w:b/>
          <w:bCs/>
          <w:noProof/>
        </w:rPr>
        <w:t xml:space="preserve">is </w:t>
      </w:r>
    </w:p>
    <w:p w:rsidR="002229D6" w:rsidRPr="002229D6" w:rsidRDefault="004A43BA" w:rsidP="002229D6">
      <w:pPr>
        <w:widowControl w:val="0"/>
        <w:tabs>
          <w:tab w:val="center" w:pos="4536"/>
          <w:tab w:val="right" w:pos="7938"/>
          <w:tab w:val="right" w:pos="9639"/>
        </w:tabs>
        <w:ind w:right="-58"/>
        <w:rPr>
          <w:rFonts w:ascii="Arial" w:eastAsia="MS Mincho" w:hAnsi="Arial" w:cs="Arial"/>
          <w:b/>
          <w:bCs/>
          <w:noProof/>
        </w:rPr>
      </w:pPr>
      <w:r>
        <w:rPr>
          <w:rFonts w:ascii="Arial" w:eastAsia="MS Mincho" w:hAnsi="Arial" w:cs="Arial"/>
          <w:b/>
          <w:bCs/>
          <w:noProof/>
        </w:rPr>
        <w:t>Chengdu, China</w:t>
      </w:r>
      <w:r w:rsidR="002229D6" w:rsidRPr="002229D6">
        <w:rPr>
          <w:rFonts w:ascii="Arial" w:eastAsia="MS Mincho" w:hAnsi="Arial" w:cs="Arial"/>
          <w:b/>
          <w:bCs/>
          <w:noProof/>
        </w:rPr>
        <w:t xml:space="preserve">, </w:t>
      </w:r>
      <w:r>
        <w:rPr>
          <w:rFonts w:ascii="Arial" w:eastAsia="MS Mincho" w:hAnsi="Arial" w:cs="Arial"/>
          <w:b/>
          <w:bCs/>
          <w:noProof/>
        </w:rPr>
        <w:t>8</w:t>
      </w:r>
      <w:r w:rsidRPr="004A43BA">
        <w:rPr>
          <w:rFonts w:ascii="Arial" w:eastAsia="新細明體" w:hAnsi="Arial" w:cs="Arial"/>
          <w:b/>
          <w:noProof/>
          <w:szCs w:val="20"/>
          <w:vertAlign w:val="superscript"/>
          <w:lang w:eastAsia="zh-TW"/>
        </w:rPr>
        <w:t>th</w:t>
      </w:r>
      <w:r w:rsidR="002229D6" w:rsidRPr="002229D6">
        <w:rPr>
          <w:rFonts w:ascii="Arial" w:eastAsia="MS Mincho" w:hAnsi="Arial" w:cs="Arial"/>
          <w:b/>
          <w:bCs/>
          <w:noProof/>
        </w:rPr>
        <w:t xml:space="preserve"> – </w:t>
      </w:r>
      <w:r>
        <w:rPr>
          <w:rFonts w:ascii="Arial" w:eastAsia="MS Mincho" w:hAnsi="Arial" w:cs="Arial"/>
          <w:b/>
          <w:bCs/>
          <w:noProof/>
        </w:rPr>
        <w:t>12</w:t>
      </w:r>
      <w:r w:rsidR="002229D6" w:rsidRPr="004A43BA">
        <w:rPr>
          <w:rFonts w:ascii="Arial" w:eastAsia="新細明體" w:hAnsi="Arial" w:cs="Arial"/>
          <w:b/>
          <w:noProof/>
          <w:szCs w:val="20"/>
          <w:vertAlign w:val="superscript"/>
          <w:lang w:eastAsia="zh-TW"/>
        </w:rPr>
        <w:t>th</w:t>
      </w:r>
      <w:r w:rsidR="002229D6" w:rsidRPr="002229D6">
        <w:rPr>
          <w:rFonts w:ascii="Arial" w:eastAsia="MS Mincho" w:hAnsi="Arial" w:cs="Arial"/>
          <w:b/>
          <w:bCs/>
          <w:noProof/>
        </w:rPr>
        <w:t xml:space="preserve"> </w:t>
      </w:r>
      <w:r>
        <w:rPr>
          <w:rFonts w:ascii="Arial" w:eastAsia="MS Mincho" w:hAnsi="Arial" w:cs="Arial"/>
          <w:b/>
          <w:bCs/>
          <w:noProof/>
        </w:rPr>
        <w:t>October</w:t>
      </w:r>
      <w:r w:rsidR="002229D6" w:rsidRPr="002229D6">
        <w:rPr>
          <w:rFonts w:ascii="Arial" w:eastAsia="MS Mincho" w:hAnsi="Arial" w:cs="Arial"/>
          <w:b/>
          <w:bCs/>
          <w:noProof/>
        </w:rPr>
        <w:t xml:space="preserve"> 2018                          </w:t>
      </w:r>
    </w:p>
    <w:p w:rsidR="002229D6" w:rsidRPr="009F29FB" w:rsidRDefault="002229D6" w:rsidP="002229D6">
      <w:pPr>
        <w:pStyle w:val="a6"/>
        <w:rPr>
          <w:rFonts w:cs="Arial"/>
          <w:bCs/>
          <w:color w:val="000000" w:themeColor="text1"/>
          <w:lang w:eastAsia="ja-JP"/>
        </w:rPr>
      </w:pPr>
    </w:p>
    <w:p w:rsidR="002229D6" w:rsidRPr="002229D6" w:rsidRDefault="002229D6" w:rsidP="002229D6">
      <w:pPr>
        <w:widowControl w:val="0"/>
        <w:tabs>
          <w:tab w:val="center" w:pos="4536"/>
          <w:tab w:val="right" w:pos="8280"/>
          <w:tab w:val="right" w:pos="9781"/>
        </w:tabs>
        <w:ind w:right="-58"/>
        <w:rPr>
          <w:rFonts w:ascii="Arial" w:eastAsia="MS Mincho" w:hAnsi="Arial" w:cs="Arial"/>
          <w:b/>
          <w:bCs/>
          <w:noProof/>
          <w:lang w:eastAsia="en-US"/>
        </w:rPr>
      </w:pPr>
      <w:r w:rsidRPr="002229D6">
        <w:rPr>
          <w:rFonts w:ascii="Arial" w:eastAsia="MS Mincho" w:hAnsi="Arial" w:cs="Arial"/>
          <w:b/>
          <w:bCs/>
          <w:noProof/>
          <w:lang w:eastAsia="en-US"/>
        </w:rPr>
        <w:t xml:space="preserve">Agenda item: </w:t>
      </w:r>
      <w:r w:rsidR="001339DA">
        <w:rPr>
          <w:rFonts w:ascii="Arial" w:eastAsia="MS Mincho" w:hAnsi="Arial" w:cs="Arial"/>
          <w:b/>
          <w:bCs/>
          <w:noProof/>
          <w:lang w:eastAsia="en-US"/>
        </w:rPr>
        <w:t>7.2.9.3</w:t>
      </w:r>
    </w:p>
    <w:p w:rsidR="002229D6" w:rsidRPr="002229D6" w:rsidRDefault="002229D6" w:rsidP="002229D6">
      <w:pPr>
        <w:widowControl w:val="0"/>
        <w:tabs>
          <w:tab w:val="center" w:pos="4536"/>
          <w:tab w:val="right" w:pos="8280"/>
          <w:tab w:val="right" w:pos="9781"/>
        </w:tabs>
        <w:ind w:right="-58"/>
        <w:rPr>
          <w:rFonts w:ascii="Arial" w:eastAsia="MS Mincho" w:hAnsi="Arial" w:cs="Arial"/>
          <w:b/>
          <w:bCs/>
          <w:noProof/>
          <w:lang w:eastAsia="en-US"/>
        </w:rPr>
      </w:pPr>
      <w:r w:rsidRPr="002229D6">
        <w:rPr>
          <w:rFonts w:ascii="Arial" w:eastAsia="MS Mincho" w:hAnsi="Arial" w:cs="Arial"/>
          <w:b/>
          <w:bCs/>
          <w:noProof/>
          <w:lang w:eastAsia="en-US"/>
        </w:rPr>
        <w:t xml:space="preserve">Source: MediaTek Inc. </w:t>
      </w:r>
    </w:p>
    <w:p w:rsidR="002917FF" w:rsidRDefault="002229D6" w:rsidP="002229D6">
      <w:pPr>
        <w:widowControl w:val="0"/>
        <w:tabs>
          <w:tab w:val="center" w:pos="4536"/>
          <w:tab w:val="right" w:pos="8280"/>
          <w:tab w:val="right" w:pos="9781"/>
        </w:tabs>
        <w:ind w:right="-58"/>
        <w:rPr>
          <w:rFonts w:ascii="Arial" w:eastAsia="MS Mincho" w:hAnsi="Arial" w:cs="Arial"/>
          <w:b/>
          <w:bCs/>
          <w:noProof/>
          <w:lang w:eastAsia="en-US"/>
        </w:rPr>
      </w:pPr>
      <w:r w:rsidRPr="002229D6">
        <w:rPr>
          <w:rFonts w:ascii="Arial" w:eastAsia="MS Mincho" w:hAnsi="Arial" w:cs="Arial"/>
          <w:b/>
          <w:bCs/>
          <w:noProof/>
          <w:lang w:eastAsia="en-US"/>
        </w:rPr>
        <w:t xml:space="preserve">Title: </w:t>
      </w:r>
      <w:r w:rsidR="002917FF">
        <w:rPr>
          <w:rFonts w:ascii="Arial" w:eastAsia="MS Mincho" w:hAnsi="Arial" w:cs="Arial"/>
          <w:b/>
          <w:bCs/>
          <w:noProof/>
          <w:lang w:eastAsia="en-US"/>
        </w:rPr>
        <w:t xml:space="preserve">Considerations on NR RRM </w:t>
      </w:r>
      <w:r w:rsidR="00663D07">
        <w:rPr>
          <w:rFonts w:ascii="Arial" w:eastAsia="MS Mincho" w:hAnsi="Arial" w:cs="Arial"/>
          <w:b/>
          <w:bCs/>
          <w:noProof/>
          <w:lang w:eastAsia="en-US"/>
        </w:rPr>
        <w:t>power s</w:t>
      </w:r>
      <w:bookmarkStart w:id="0" w:name="_GoBack"/>
      <w:bookmarkEnd w:id="0"/>
      <w:r w:rsidR="002917FF">
        <w:rPr>
          <w:rFonts w:ascii="Arial" w:eastAsia="MS Mincho" w:hAnsi="Arial" w:cs="Arial"/>
          <w:b/>
          <w:bCs/>
          <w:noProof/>
          <w:lang w:eastAsia="en-US"/>
        </w:rPr>
        <w:t>aving</w:t>
      </w:r>
    </w:p>
    <w:p w:rsidR="002229D6" w:rsidRPr="002229D6" w:rsidRDefault="002229D6" w:rsidP="002229D6">
      <w:pPr>
        <w:widowControl w:val="0"/>
        <w:tabs>
          <w:tab w:val="center" w:pos="4536"/>
          <w:tab w:val="right" w:pos="8280"/>
          <w:tab w:val="right" w:pos="9781"/>
        </w:tabs>
        <w:ind w:right="-58"/>
        <w:rPr>
          <w:rFonts w:ascii="Arial" w:eastAsia="MS Mincho" w:hAnsi="Arial" w:cs="Arial"/>
          <w:b/>
          <w:bCs/>
          <w:noProof/>
          <w:lang w:eastAsia="en-US"/>
        </w:rPr>
      </w:pPr>
      <w:r w:rsidRPr="002229D6">
        <w:rPr>
          <w:rFonts w:ascii="Arial" w:eastAsia="MS Mincho" w:hAnsi="Arial" w:cs="Arial"/>
          <w:b/>
          <w:bCs/>
          <w:noProof/>
          <w:lang w:eastAsia="en-US"/>
        </w:rPr>
        <w:t>Document for: Discussion</w:t>
      </w:r>
      <w:r w:rsidR="002917FF">
        <w:rPr>
          <w:rFonts w:ascii="Arial" w:eastAsia="MS Mincho" w:hAnsi="Arial" w:cs="Arial"/>
          <w:b/>
          <w:bCs/>
          <w:noProof/>
          <w:lang w:eastAsia="en-US"/>
        </w:rPr>
        <w:t xml:space="preserve"> and Decision</w:t>
      </w:r>
    </w:p>
    <w:p w:rsidR="002229D6" w:rsidRPr="009F29FB" w:rsidRDefault="002229D6" w:rsidP="002229D6">
      <w:pPr>
        <w:pStyle w:val="1"/>
        <w:rPr>
          <w:rFonts w:eastAsia="新細明體" w:cs="Arial"/>
          <w:color w:val="000000" w:themeColor="text1"/>
          <w:lang w:eastAsia="zh-TW"/>
        </w:rPr>
      </w:pPr>
      <w:r w:rsidRPr="009F29FB">
        <w:rPr>
          <w:rFonts w:cs="Arial"/>
          <w:color w:val="000000" w:themeColor="text1"/>
        </w:rPr>
        <w:t>1</w:t>
      </w:r>
      <w:r w:rsidRPr="009F29FB">
        <w:rPr>
          <w:rFonts w:cs="Arial"/>
          <w:color w:val="000000" w:themeColor="text1"/>
        </w:rPr>
        <w:tab/>
        <w:t>Introduction</w:t>
      </w:r>
      <w:r w:rsidRPr="009F29FB">
        <w:rPr>
          <w:rFonts w:eastAsia="新細明體" w:cs="Arial"/>
          <w:color w:val="000000" w:themeColor="text1"/>
          <w:lang w:eastAsia="zh-TW"/>
        </w:rPr>
        <w:t xml:space="preserve"> </w:t>
      </w:r>
    </w:p>
    <w:p w:rsidR="0093702D" w:rsidRDefault="002229D6" w:rsidP="00697CF6">
      <w:r w:rsidRPr="00697CF6">
        <w:t>In LTE, the synchronization signals appear every 5msec and CRS appears in every DL subframe</w:t>
      </w:r>
      <w:r w:rsidR="00DC7363">
        <w:t>.</w:t>
      </w:r>
      <w:r w:rsidR="004D229B">
        <w:t xml:space="preserve"> Hence</w:t>
      </w:r>
      <w:r w:rsidR="00035608">
        <w:t>, UE can effectively</w:t>
      </w:r>
      <w:r w:rsidRPr="00697CF6">
        <w:t xml:space="preserve"> </w:t>
      </w:r>
      <w:r w:rsidR="00A5446B">
        <w:t>process data reception</w:t>
      </w:r>
      <w:r w:rsidRPr="00697CF6">
        <w:t xml:space="preserve"> and </w:t>
      </w:r>
      <w:r w:rsidR="00DC7363">
        <w:t>RRM measurements</w:t>
      </w:r>
      <w:r w:rsidR="004D229B">
        <w:t xml:space="preserve"> </w:t>
      </w:r>
      <w:r w:rsidR="00035608">
        <w:t xml:space="preserve">within the same </w:t>
      </w:r>
      <w:r w:rsidR="004D229B">
        <w:t>DRX on duration</w:t>
      </w:r>
      <w:r w:rsidR="009B06F4">
        <w:t xml:space="preserve">. </w:t>
      </w:r>
      <w:r w:rsidR="004D229B">
        <w:t>However, i</w:t>
      </w:r>
      <w:r w:rsidRPr="00697CF6">
        <w:t xml:space="preserve">n </w:t>
      </w:r>
      <w:r w:rsidR="00820D62">
        <w:t>NR</w:t>
      </w:r>
      <w:r w:rsidRPr="00697CF6">
        <w:t xml:space="preserve">, all reference signals for SSB-based RRM </w:t>
      </w:r>
      <w:r w:rsidR="009B06F4">
        <w:t xml:space="preserve">measurements </w:t>
      </w:r>
      <w:r w:rsidRPr="00697CF6">
        <w:t xml:space="preserve">are confined within SMTC window </w:t>
      </w:r>
      <w:r w:rsidR="009B06F4">
        <w:t>with a</w:t>
      </w:r>
      <w:r w:rsidRPr="00697CF6">
        <w:t xml:space="preserve"> periodicity value among </w:t>
      </w:r>
      <w:r w:rsidR="009B06F4">
        <w:t>{5, 10, 20, 40, 80, 160} ms</w:t>
      </w:r>
      <w:r w:rsidRPr="00697CF6">
        <w:t>. Considering that SS-b</w:t>
      </w:r>
      <w:r w:rsidR="009B06F4">
        <w:t>locks are broadcast signals, while</w:t>
      </w:r>
      <w:r w:rsidRPr="00697CF6">
        <w:t xml:space="preserve"> DRX </w:t>
      </w:r>
      <w:r w:rsidR="001A017D">
        <w:t xml:space="preserve">setting </w:t>
      </w:r>
      <w:r w:rsidRPr="00697CF6">
        <w:t xml:space="preserve">is UE specific, it is impossible for network to align the SMTC window and the DRX </w:t>
      </w:r>
      <w:r w:rsidR="0093702D">
        <w:t>o</w:t>
      </w:r>
      <w:r w:rsidRPr="00697CF6">
        <w:t>n-duration for all UEs. Therefore</w:t>
      </w:r>
      <w:r w:rsidR="009B06F4">
        <w:t>,</w:t>
      </w:r>
      <w:r w:rsidRPr="00697CF6">
        <w:t xml:space="preserve"> UE needs </w:t>
      </w:r>
      <w:r w:rsidR="00DC7363">
        <w:t xml:space="preserve">to </w:t>
      </w:r>
      <w:r w:rsidR="002917FF">
        <w:t xml:space="preserve">be active for </w:t>
      </w:r>
      <w:r w:rsidRPr="00697CF6">
        <w:t xml:space="preserve">at least two </w:t>
      </w:r>
      <w:r w:rsidR="002917FF">
        <w:t>durations</w:t>
      </w:r>
      <w:r w:rsidRPr="00697CF6">
        <w:t xml:space="preserve">. One is </w:t>
      </w:r>
      <w:r w:rsidR="00DC7363">
        <w:t xml:space="preserve">for </w:t>
      </w:r>
      <w:r w:rsidR="002917FF">
        <w:t>DRX on-duration</w:t>
      </w:r>
      <w:r w:rsidRPr="00697CF6">
        <w:t xml:space="preserve">, the other one is </w:t>
      </w:r>
      <w:r w:rsidR="00DC7363">
        <w:t xml:space="preserve">for </w:t>
      </w:r>
      <w:r w:rsidRPr="00697CF6">
        <w:t>RRM</w:t>
      </w:r>
      <w:r w:rsidR="00DC7363">
        <w:t xml:space="preserve"> measurement</w:t>
      </w:r>
      <w:r w:rsidRPr="00697CF6">
        <w:t xml:space="preserve">. </w:t>
      </w:r>
      <w:r w:rsidR="002917FF">
        <w:t>This difference fundamentally induces higher power consumption for NR RRM. W</w:t>
      </w:r>
      <w:r w:rsidRPr="00697CF6">
        <w:t xml:space="preserve">e </w:t>
      </w:r>
      <w:r w:rsidR="002917FF">
        <w:t xml:space="preserve">will </w:t>
      </w:r>
      <w:r w:rsidRPr="00697CF6">
        <w:t xml:space="preserve">discuss </w:t>
      </w:r>
      <w:r w:rsidR="001A017D">
        <w:t>possible power saving directions</w:t>
      </w:r>
      <w:r w:rsidR="009B06F4">
        <w:t xml:space="preserve"> </w:t>
      </w:r>
      <w:r w:rsidR="00606080">
        <w:t>for</w:t>
      </w:r>
      <w:r w:rsidR="004D229B">
        <w:t xml:space="preserve"> </w:t>
      </w:r>
      <w:r w:rsidR="002917FF">
        <w:t xml:space="preserve">NR </w:t>
      </w:r>
      <w:r w:rsidR="004D229B">
        <w:t>RRM</w:t>
      </w:r>
      <w:r w:rsidR="0093702D">
        <w:t>.</w:t>
      </w:r>
    </w:p>
    <w:p w:rsidR="0093702D" w:rsidRDefault="0093702D" w:rsidP="00697CF6"/>
    <w:p w:rsidR="00457D3C" w:rsidRPr="004E1FB9" w:rsidRDefault="00637DE3" w:rsidP="004E1FB9">
      <w:pPr>
        <w:pStyle w:val="1"/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t>2</w:t>
      </w:r>
      <w:r w:rsidRPr="001F61A8">
        <w:rPr>
          <w:rFonts w:cs="Arial"/>
          <w:color w:val="000000" w:themeColor="text1"/>
        </w:rPr>
        <w:tab/>
      </w:r>
      <w:r>
        <w:rPr>
          <w:rFonts w:cs="Arial"/>
          <w:color w:val="000000" w:themeColor="text1"/>
        </w:rPr>
        <w:t>Discussion</w:t>
      </w:r>
      <w:r w:rsidRPr="001F61A8">
        <w:rPr>
          <w:rFonts w:cs="Arial"/>
          <w:color w:val="000000" w:themeColor="text1"/>
        </w:rPr>
        <w:t xml:space="preserve"> </w:t>
      </w:r>
    </w:p>
    <w:p w:rsidR="001A017D" w:rsidRPr="001A017D" w:rsidRDefault="001A017D">
      <w:r>
        <w:t>When SMTC window and DRX on duration are not aligned, t</w:t>
      </w:r>
      <w:r w:rsidRPr="001A017D">
        <w:t xml:space="preserve">he dispersive operations (including SSB for time/frequency synchronization, on-duration monitoring, and SSB for RRM) in NR </w:t>
      </w:r>
      <w:r w:rsidR="00035608">
        <w:t xml:space="preserve">will </w:t>
      </w:r>
      <w:r w:rsidRPr="001A017D">
        <w:t xml:space="preserve">introduce large power overhead </w:t>
      </w:r>
      <w:r>
        <w:t xml:space="preserve">compared with LTE </w:t>
      </w:r>
      <w:r w:rsidRPr="001A017D">
        <w:t xml:space="preserve">where CRS </w:t>
      </w:r>
      <w:r>
        <w:t xml:space="preserve">can be utilized </w:t>
      </w:r>
      <w:r w:rsidR="00035608" w:rsidRPr="001A017D">
        <w:t>everywhere</w:t>
      </w:r>
      <w:r w:rsidR="00035608">
        <w:t xml:space="preserve"> </w:t>
      </w:r>
      <w:r>
        <w:t>for synchronization and RRM</w:t>
      </w:r>
      <w:r w:rsidRPr="001A017D">
        <w:t>.</w:t>
      </w:r>
    </w:p>
    <w:p w:rsidR="001A017D" w:rsidRDefault="001A017D">
      <w:pPr>
        <w:rPr>
          <w:b/>
          <w:i/>
        </w:rPr>
      </w:pPr>
    </w:p>
    <w:p w:rsidR="00044F16" w:rsidRPr="004E1FB9" w:rsidRDefault="00D25076">
      <w:pPr>
        <w:rPr>
          <w:b/>
          <w:i/>
        </w:rPr>
      </w:pPr>
      <w:r w:rsidRPr="004E1FB9">
        <w:rPr>
          <w:b/>
          <w:i/>
        </w:rPr>
        <w:t xml:space="preserve">Observation 1: </w:t>
      </w:r>
      <w:r w:rsidR="001A017D">
        <w:rPr>
          <w:b/>
          <w:i/>
        </w:rPr>
        <w:t>When SMTC window and DRX on durati</w:t>
      </w:r>
      <w:r w:rsidR="00C770FE">
        <w:rPr>
          <w:b/>
          <w:i/>
        </w:rPr>
        <w:t>on are not aligned, it</w:t>
      </w:r>
      <w:r w:rsidR="00035608">
        <w:rPr>
          <w:b/>
          <w:i/>
        </w:rPr>
        <w:t xml:space="preserve"> will cause</w:t>
      </w:r>
      <w:r w:rsidR="001A017D">
        <w:rPr>
          <w:b/>
          <w:i/>
        </w:rPr>
        <w:t xml:space="preserve"> significant power overhead to NR</w:t>
      </w:r>
      <w:r w:rsidR="002917FF">
        <w:rPr>
          <w:b/>
          <w:i/>
        </w:rPr>
        <w:t xml:space="preserve"> UE</w:t>
      </w:r>
      <w:r w:rsidR="001A017D">
        <w:rPr>
          <w:b/>
          <w:i/>
        </w:rPr>
        <w:t>.</w:t>
      </w:r>
    </w:p>
    <w:p w:rsidR="007657E6" w:rsidRPr="007657E6" w:rsidRDefault="007657E6"/>
    <w:p w:rsidR="00975148" w:rsidRDefault="00A82C96">
      <w:pPr>
        <w:rPr>
          <w:b/>
        </w:rPr>
      </w:pPr>
      <w:r>
        <w:rPr>
          <w:b/>
          <w:noProof/>
        </w:rPr>
        <w:drawing>
          <wp:inline distT="0" distB="0" distL="0" distR="0">
            <wp:extent cx="5475605" cy="2062480"/>
            <wp:effectExtent l="0" t="0" r="0" b="0"/>
            <wp:docPr id="6" name="圖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5605" cy="2062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4F16" w:rsidRDefault="00044F16" w:rsidP="00044F16">
      <w:pPr>
        <w:pStyle w:val="aa"/>
        <w:jc w:val="center"/>
        <w:rPr>
          <w:sz w:val="22"/>
          <w:szCs w:val="22"/>
          <w:lang w:eastAsia="zh-TW"/>
        </w:rPr>
      </w:pPr>
      <w:bookmarkStart w:id="1" w:name="_Ref525765436"/>
      <w:r w:rsidRPr="002B7F1C">
        <w:rPr>
          <w:sz w:val="22"/>
          <w:szCs w:val="22"/>
        </w:rPr>
        <w:t xml:space="preserve">Figure </w:t>
      </w:r>
      <w:bookmarkEnd w:id="1"/>
      <w:r>
        <w:rPr>
          <w:sz w:val="22"/>
          <w:szCs w:val="22"/>
        </w:rPr>
        <w:t>1</w:t>
      </w:r>
      <w:r w:rsidRPr="002B7F1C">
        <w:rPr>
          <w:rFonts w:hint="eastAsia"/>
          <w:sz w:val="22"/>
          <w:szCs w:val="22"/>
          <w:lang w:eastAsia="zh-TW"/>
        </w:rPr>
        <w:t xml:space="preserve">. </w:t>
      </w:r>
      <w:r w:rsidR="00035608">
        <w:rPr>
          <w:sz w:val="22"/>
          <w:szCs w:val="22"/>
          <w:lang w:eastAsia="zh-TW"/>
        </w:rPr>
        <w:t>Comparison of active-duration</w:t>
      </w:r>
      <w:r>
        <w:rPr>
          <w:sz w:val="22"/>
          <w:szCs w:val="22"/>
          <w:lang w:eastAsia="zh-TW"/>
        </w:rPr>
        <w:t xml:space="preserve"> </w:t>
      </w:r>
      <w:r w:rsidR="00DE5A72">
        <w:rPr>
          <w:sz w:val="22"/>
          <w:szCs w:val="22"/>
          <w:lang w:eastAsia="zh-TW"/>
        </w:rPr>
        <w:t>behavio</w:t>
      </w:r>
      <w:r w:rsidR="002917FF">
        <w:rPr>
          <w:sz w:val="22"/>
          <w:szCs w:val="22"/>
          <w:lang w:eastAsia="zh-TW"/>
        </w:rPr>
        <w:t>rs for</w:t>
      </w:r>
      <w:r>
        <w:rPr>
          <w:sz w:val="22"/>
          <w:szCs w:val="22"/>
          <w:lang w:eastAsia="zh-TW"/>
        </w:rPr>
        <w:t xml:space="preserve"> NR and LTE</w:t>
      </w:r>
    </w:p>
    <w:p w:rsidR="001A017D" w:rsidRPr="001A017D" w:rsidRDefault="001A017D" w:rsidP="001A017D">
      <w:r w:rsidRPr="001A017D">
        <w:lastRenderedPageBreak/>
        <w:t xml:space="preserve">During the interval of a SSB block, the </w:t>
      </w:r>
      <w:r w:rsidR="0029495A">
        <w:t>tuning</w:t>
      </w:r>
      <w:r w:rsidRPr="001A017D">
        <w:t xml:space="preserve"> of AGC requires time. Hence, not all the SMTC window time can be used for RRM measurement.</w:t>
      </w:r>
      <w:r>
        <w:t xml:space="preserve"> </w:t>
      </w:r>
      <w:r w:rsidRPr="001A017D">
        <w:t xml:space="preserve">For the worst case scenario where </w:t>
      </w:r>
      <w:r>
        <w:t>channel gain variation is significant</w:t>
      </w:r>
      <w:r w:rsidR="0029495A">
        <w:t>, AGC tuning</w:t>
      </w:r>
      <w:r w:rsidR="00035608">
        <w:t xml:space="preserve"> </w:t>
      </w:r>
      <w:r w:rsidR="002917FF">
        <w:t xml:space="preserve">can </w:t>
      </w:r>
      <w:r>
        <w:t xml:space="preserve">consume </w:t>
      </w:r>
      <w:r w:rsidRPr="001A017D">
        <w:t xml:space="preserve">one SSB block. </w:t>
      </w:r>
      <w:r w:rsidR="002917FF">
        <w:t>This further increases</w:t>
      </w:r>
      <w:r w:rsidRPr="001A017D">
        <w:t xml:space="preserve"> the power overhead mentioned in Observation 1.</w:t>
      </w:r>
      <w:r>
        <w:t xml:space="preserve"> Figure 2 illustrates the case </w:t>
      </w:r>
      <w:r w:rsidR="00035608">
        <w:t xml:space="preserve">where </w:t>
      </w:r>
      <w:r>
        <w:t xml:space="preserve">one more </w:t>
      </w:r>
      <w:r w:rsidR="00AC3837">
        <w:t>SS</w:t>
      </w:r>
      <w:r w:rsidR="00035608">
        <w:t xml:space="preserve"> burst is required per measurement occasion</w:t>
      </w:r>
      <w:r>
        <w:t>.</w:t>
      </w:r>
    </w:p>
    <w:p w:rsidR="001A017D" w:rsidRDefault="001A017D" w:rsidP="00397BB2">
      <w:pPr>
        <w:rPr>
          <w:b/>
          <w:i/>
        </w:rPr>
      </w:pPr>
    </w:p>
    <w:p w:rsidR="00397BB2" w:rsidRDefault="00397BB2" w:rsidP="00397BB2">
      <w:pPr>
        <w:rPr>
          <w:b/>
          <w:i/>
        </w:rPr>
      </w:pPr>
      <w:r w:rsidRPr="004E1FB9">
        <w:rPr>
          <w:b/>
          <w:i/>
        </w:rPr>
        <w:t xml:space="preserve">Observation 2: </w:t>
      </w:r>
      <w:r w:rsidR="0029495A">
        <w:rPr>
          <w:b/>
          <w:i/>
        </w:rPr>
        <w:t>AGC tuning</w:t>
      </w:r>
      <w:r w:rsidR="00A15D5E">
        <w:rPr>
          <w:b/>
          <w:i/>
        </w:rPr>
        <w:t xml:space="preserve"> can increase the required number of SSBs and UE power consumption</w:t>
      </w:r>
      <w:r w:rsidR="002917FF">
        <w:rPr>
          <w:b/>
          <w:i/>
        </w:rPr>
        <w:t xml:space="preserve"> for NR RRM</w:t>
      </w:r>
      <w:r w:rsidR="00A15D5E">
        <w:rPr>
          <w:b/>
          <w:i/>
        </w:rPr>
        <w:t>.</w:t>
      </w:r>
    </w:p>
    <w:p w:rsidR="0029495A" w:rsidRPr="004E1FB9" w:rsidRDefault="0029495A" w:rsidP="00397BB2">
      <w:pPr>
        <w:rPr>
          <w:b/>
          <w:i/>
        </w:rPr>
      </w:pPr>
    </w:p>
    <w:p w:rsidR="00397BB2" w:rsidRDefault="00BD6D33" w:rsidP="00397BB2">
      <w:r>
        <w:rPr>
          <w:noProof/>
        </w:rPr>
        <w:drawing>
          <wp:inline distT="0" distB="0" distL="0" distR="0">
            <wp:extent cx="5475605" cy="2185035"/>
            <wp:effectExtent l="0" t="0" r="0" b="5715"/>
            <wp:docPr id="17" name="圖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5605" cy="2185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2F19" w:rsidRDefault="00DE5A72" w:rsidP="00A15D5E">
      <w:pPr>
        <w:pStyle w:val="aa"/>
        <w:jc w:val="center"/>
        <w:rPr>
          <w:sz w:val="22"/>
          <w:szCs w:val="22"/>
          <w:lang w:eastAsia="zh-TW"/>
        </w:rPr>
      </w:pPr>
      <w:r w:rsidRPr="002B7F1C">
        <w:rPr>
          <w:sz w:val="22"/>
          <w:szCs w:val="22"/>
          <w:lang w:eastAsia="zh-TW"/>
        </w:rPr>
        <w:t xml:space="preserve">Figure </w:t>
      </w:r>
      <w:r>
        <w:rPr>
          <w:sz w:val="22"/>
          <w:szCs w:val="22"/>
          <w:lang w:eastAsia="zh-TW"/>
        </w:rPr>
        <w:t>2</w:t>
      </w:r>
      <w:r w:rsidRPr="002B7F1C">
        <w:rPr>
          <w:rFonts w:hint="eastAsia"/>
          <w:sz w:val="22"/>
          <w:szCs w:val="22"/>
          <w:lang w:eastAsia="zh-TW"/>
        </w:rPr>
        <w:t xml:space="preserve">. </w:t>
      </w:r>
      <w:r w:rsidR="001A017D">
        <w:rPr>
          <w:sz w:val="22"/>
          <w:szCs w:val="22"/>
          <w:lang w:eastAsia="zh-TW"/>
        </w:rPr>
        <w:t xml:space="preserve">Worst case </w:t>
      </w:r>
      <w:r>
        <w:rPr>
          <w:sz w:val="22"/>
          <w:szCs w:val="22"/>
          <w:lang w:eastAsia="zh-TW"/>
        </w:rPr>
        <w:t>RRM measurement timel</w:t>
      </w:r>
      <w:r w:rsidR="0029495A">
        <w:rPr>
          <w:sz w:val="22"/>
          <w:szCs w:val="22"/>
          <w:lang w:eastAsia="zh-TW"/>
        </w:rPr>
        <w:t>ine considering AGC tuning</w:t>
      </w:r>
    </w:p>
    <w:p w:rsidR="00A15D5E" w:rsidRPr="00A15D5E" w:rsidRDefault="00A15D5E" w:rsidP="00A15D5E">
      <w:pPr>
        <w:rPr>
          <w:lang w:val="en-GB" w:eastAsia="zh-TW"/>
        </w:rPr>
      </w:pPr>
    </w:p>
    <w:p w:rsidR="00975148" w:rsidRDefault="009B72C2">
      <w:r>
        <w:t xml:space="preserve">To quantify the impact on power consumption, we calculate the power </w:t>
      </w:r>
      <w:r w:rsidR="00035608">
        <w:t xml:space="preserve">consumption </w:t>
      </w:r>
      <w:r>
        <w:t>value</w:t>
      </w:r>
      <w:r w:rsidR="00035608">
        <w:t>s</w:t>
      </w:r>
      <w:r>
        <w:t xml:space="preserve"> for </w:t>
      </w:r>
      <w:r w:rsidR="00035608">
        <w:t>the following cases:</w:t>
      </w:r>
    </w:p>
    <w:p w:rsidR="004E1FB9" w:rsidRDefault="004E1FB9" w:rsidP="007F101F"/>
    <w:p w:rsidR="007F101F" w:rsidRPr="00AC51B8" w:rsidRDefault="007F101F" w:rsidP="007F101F">
      <w:pPr>
        <w:rPr>
          <w:b/>
        </w:rPr>
      </w:pPr>
      <w:r w:rsidRPr="00AC51B8">
        <w:rPr>
          <w:b/>
        </w:rPr>
        <w:t xml:space="preserve">Case 1: </w:t>
      </w:r>
    </w:p>
    <w:p w:rsidR="007F101F" w:rsidRDefault="007F101F" w:rsidP="007F101F">
      <w:r>
        <w:t xml:space="preserve">Consider full alignment of SMTC window and DRX on duration. </w:t>
      </w:r>
      <w:r w:rsidRPr="00975148">
        <w:t>Assume</w:t>
      </w:r>
      <w:r>
        <w:t xml:space="preserve"> 160ms DRX per</w:t>
      </w:r>
      <w:r w:rsidR="006850DD">
        <w:t xml:space="preserve">iod, 4ms SMTC window, and 8ms </w:t>
      </w:r>
      <w:r>
        <w:t>DRX on duration</w:t>
      </w:r>
      <w:r w:rsidR="00B35B61">
        <w:t xml:space="preserve"> as shown in Figure 3</w:t>
      </w:r>
      <w:r w:rsidR="00E05C1F">
        <w:t>.</w:t>
      </w:r>
    </w:p>
    <w:p w:rsidR="007F101F" w:rsidRPr="00975148" w:rsidRDefault="007F101F" w:rsidP="00035608">
      <w:pPr>
        <w:jc w:val="center"/>
      </w:pPr>
      <w:r>
        <w:rPr>
          <w:noProof/>
        </w:rPr>
        <w:drawing>
          <wp:inline distT="0" distB="0" distL="0" distR="0" wp14:anchorId="1C3D78C3" wp14:editId="7D4E86DC">
            <wp:extent cx="3336072" cy="801584"/>
            <wp:effectExtent l="0" t="0" r="0" b="0"/>
            <wp:docPr id="8" name="圖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4783" cy="810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101F" w:rsidRPr="00744479" w:rsidRDefault="00744479" w:rsidP="00744479">
      <w:pPr>
        <w:pStyle w:val="aa"/>
        <w:jc w:val="center"/>
        <w:rPr>
          <w:sz w:val="22"/>
          <w:szCs w:val="22"/>
          <w:lang w:eastAsia="zh-TW"/>
        </w:rPr>
      </w:pPr>
      <w:r w:rsidRPr="002B7F1C">
        <w:rPr>
          <w:sz w:val="22"/>
          <w:szCs w:val="22"/>
          <w:lang w:eastAsia="zh-TW"/>
        </w:rPr>
        <w:t xml:space="preserve">Figure </w:t>
      </w:r>
      <w:r>
        <w:rPr>
          <w:sz w:val="22"/>
          <w:szCs w:val="22"/>
          <w:lang w:eastAsia="zh-TW"/>
        </w:rPr>
        <w:t>3</w:t>
      </w:r>
      <w:r w:rsidRPr="002B7F1C">
        <w:rPr>
          <w:rFonts w:hint="eastAsia"/>
          <w:sz w:val="22"/>
          <w:szCs w:val="22"/>
          <w:lang w:eastAsia="zh-TW"/>
        </w:rPr>
        <w:t xml:space="preserve">. </w:t>
      </w:r>
      <w:r>
        <w:rPr>
          <w:sz w:val="22"/>
          <w:szCs w:val="22"/>
          <w:lang w:eastAsia="zh-TW"/>
        </w:rPr>
        <w:t>Timeline of Case 1</w:t>
      </w:r>
    </w:p>
    <w:p w:rsidR="007F101F" w:rsidRDefault="007F101F" w:rsidP="007F101F">
      <w:r w:rsidRPr="00975148">
        <w:t xml:space="preserve">We can </w:t>
      </w:r>
      <w:r>
        <w:t xml:space="preserve">derive a normalized power consumption value of </w:t>
      </w:r>
      <w:r w:rsidR="00B303ED" w:rsidRPr="00B303ED">
        <w:rPr>
          <w:color w:val="FF0000"/>
        </w:rPr>
        <w:t>4.95</w:t>
      </w:r>
      <w:r>
        <w:t>.</w:t>
      </w:r>
      <w:r w:rsidR="006C62BB">
        <w:t xml:space="preserve"> </w:t>
      </w:r>
      <w:r w:rsidR="00197FD8">
        <w:t>The detailed</w:t>
      </w:r>
      <w:r w:rsidR="006850DD">
        <w:t xml:space="preserve"> power value derivation is given</w:t>
      </w:r>
      <w:r w:rsidR="00197FD8">
        <w:t xml:space="preserve"> in the Appendix. </w:t>
      </w:r>
      <w:r w:rsidR="006C62BB">
        <w:t>This value corresponds to the ideal case where NR has the same concentrated operation as LTE.</w:t>
      </w:r>
      <w:r w:rsidR="004E2708">
        <w:t xml:space="preserve"> Although this situation </w:t>
      </w:r>
      <w:r w:rsidR="002917FF">
        <w:t>may be rare for a NR UE</w:t>
      </w:r>
      <w:r w:rsidR="004E2708">
        <w:t xml:space="preserve">, the calculated value </w:t>
      </w:r>
      <w:r w:rsidR="002917FF">
        <w:t>can be regarded</w:t>
      </w:r>
      <w:r w:rsidR="006850DD">
        <w:t xml:space="preserve"> </w:t>
      </w:r>
      <w:r w:rsidR="004E2708">
        <w:t>as a power consumption lower bound.</w:t>
      </w:r>
    </w:p>
    <w:p w:rsidR="007F101F" w:rsidRDefault="007F101F"/>
    <w:p w:rsidR="00975148" w:rsidRPr="00AC51B8" w:rsidRDefault="007F101F">
      <w:pPr>
        <w:rPr>
          <w:b/>
        </w:rPr>
      </w:pPr>
      <w:r w:rsidRPr="00AC51B8">
        <w:rPr>
          <w:b/>
        </w:rPr>
        <w:t>Case 2</w:t>
      </w:r>
      <w:r w:rsidR="00975148" w:rsidRPr="00AC51B8">
        <w:rPr>
          <w:b/>
        </w:rPr>
        <w:t>:</w:t>
      </w:r>
    </w:p>
    <w:p w:rsidR="00D25076" w:rsidRPr="00975148" w:rsidRDefault="00975148">
      <w:r w:rsidRPr="00975148">
        <w:t>Assume</w:t>
      </w:r>
      <w:r>
        <w:t xml:space="preserve"> 160ms DRX </w:t>
      </w:r>
      <w:r w:rsidR="00B02336">
        <w:t xml:space="preserve">period, 4ms </w:t>
      </w:r>
      <w:r w:rsidR="0093726A">
        <w:t xml:space="preserve">SMTC window, </w:t>
      </w:r>
      <w:r w:rsidR="00B02336">
        <w:t xml:space="preserve">8ms </w:t>
      </w:r>
      <w:r>
        <w:t>D</w:t>
      </w:r>
      <w:r w:rsidR="00B02336">
        <w:t>RX on duration, and 10</w:t>
      </w:r>
      <w:r>
        <w:t>ms</w:t>
      </w:r>
      <w:r w:rsidR="00B02336">
        <w:t xml:space="preserve"> time difference between the start</w:t>
      </w:r>
      <w:r>
        <w:t xml:space="preserve"> of SMTC window and t</w:t>
      </w:r>
      <w:r w:rsidR="00B35B61">
        <w:t xml:space="preserve">he </w:t>
      </w:r>
      <w:r w:rsidR="00B02336">
        <w:t>start</w:t>
      </w:r>
      <w:r w:rsidR="00B35B61">
        <w:t xml:space="preserve"> of DRX on duration</w:t>
      </w:r>
      <w:r w:rsidR="00B02336">
        <w:t>,</w:t>
      </w:r>
      <w:r w:rsidR="00B35B61">
        <w:t xml:space="preserve"> as shown in Figure 4.</w:t>
      </w:r>
    </w:p>
    <w:p w:rsidR="00975148" w:rsidRDefault="004974BE">
      <w:pPr>
        <w:rPr>
          <w:b/>
        </w:rPr>
      </w:pPr>
      <w:r>
        <w:rPr>
          <w:b/>
          <w:noProof/>
        </w:rPr>
        <w:lastRenderedPageBreak/>
        <w:drawing>
          <wp:inline distT="0" distB="0" distL="0" distR="0">
            <wp:extent cx="5480685" cy="707390"/>
            <wp:effectExtent l="0" t="0" r="5715" b="0"/>
            <wp:docPr id="11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0685" cy="707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5B61" w:rsidRPr="00B35B61" w:rsidRDefault="00B35B61" w:rsidP="00B35B61">
      <w:pPr>
        <w:pStyle w:val="aa"/>
        <w:jc w:val="center"/>
        <w:rPr>
          <w:sz w:val="22"/>
          <w:szCs w:val="22"/>
          <w:lang w:eastAsia="zh-TW"/>
        </w:rPr>
      </w:pPr>
      <w:r w:rsidRPr="002B7F1C">
        <w:rPr>
          <w:sz w:val="22"/>
          <w:szCs w:val="22"/>
          <w:lang w:eastAsia="zh-TW"/>
        </w:rPr>
        <w:t xml:space="preserve">Figure </w:t>
      </w:r>
      <w:r>
        <w:rPr>
          <w:sz w:val="22"/>
          <w:szCs w:val="22"/>
          <w:lang w:eastAsia="zh-TW"/>
        </w:rPr>
        <w:t>4</w:t>
      </w:r>
      <w:r w:rsidRPr="002B7F1C">
        <w:rPr>
          <w:rFonts w:hint="eastAsia"/>
          <w:sz w:val="22"/>
          <w:szCs w:val="22"/>
          <w:lang w:eastAsia="zh-TW"/>
        </w:rPr>
        <w:t xml:space="preserve">. </w:t>
      </w:r>
      <w:r>
        <w:rPr>
          <w:sz w:val="22"/>
          <w:szCs w:val="22"/>
          <w:lang w:eastAsia="zh-TW"/>
        </w:rPr>
        <w:t>Timeline of Case 2</w:t>
      </w:r>
    </w:p>
    <w:p w:rsidR="00975148" w:rsidRDefault="00975148">
      <w:r w:rsidRPr="00975148">
        <w:t xml:space="preserve">We can </w:t>
      </w:r>
      <w:r>
        <w:t xml:space="preserve">derive a normalized power consumption value of </w:t>
      </w:r>
      <w:r w:rsidR="0027229D">
        <w:rPr>
          <w:color w:val="FF0000"/>
        </w:rPr>
        <w:t>6.59</w:t>
      </w:r>
      <w:r w:rsidR="005A598B">
        <w:t xml:space="preserve"> as</w:t>
      </w:r>
      <w:r w:rsidR="00197FD8">
        <w:t xml:space="preserve"> shown in the Appendix. </w:t>
      </w:r>
      <w:r w:rsidR="004E2708">
        <w:t>This value corresponds to the case whe</w:t>
      </w:r>
      <w:r w:rsidR="00A74659">
        <w:t xml:space="preserve">re AGC </w:t>
      </w:r>
      <w:r w:rsidR="0029495A">
        <w:t>tuning</w:t>
      </w:r>
      <w:r w:rsidR="000C1243">
        <w:t xml:space="preserve"> </w:t>
      </w:r>
      <w:r w:rsidR="005A598B">
        <w:t xml:space="preserve">consumes little time </w:t>
      </w:r>
      <w:r w:rsidR="002917FF">
        <w:t>and</w:t>
      </w:r>
      <w:r w:rsidR="004E2708">
        <w:t xml:space="preserve"> power.</w:t>
      </w:r>
    </w:p>
    <w:p w:rsidR="00975148" w:rsidRDefault="00975148"/>
    <w:p w:rsidR="00975148" w:rsidRPr="00AC51B8" w:rsidRDefault="007F101F">
      <w:pPr>
        <w:rPr>
          <w:b/>
        </w:rPr>
      </w:pPr>
      <w:r w:rsidRPr="00AC51B8">
        <w:rPr>
          <w:b/>
        </w:rPr>
        <w:t>Case 3</w:t>
      </w:r>
      <w:r w:rsidR="00975148" w:rsidRPr="00AC51B8">
        <w:rPr>
          <w:b/>
        </w:rPr>
        <w:t>:</w:t>
      </w:r>
    </w:p>
    <w:p w:rsidR="00914B61" w:rsidRDefault="00975148" w:rsidP="00975148">
      <w:r>
        <w:t xml:space="preserve">Consider </w:t>
      </w:r>
      <w:r w:rsidR="001C7C83">
        <w:t xml:space="preserve">the </w:t>
      </w:r>
      <w:r w:rsidR="00897F71">
        <w:t xml:space="preserve">worst case </w:t>
      </w:r>
      <w:r>
        <w:t xml:space="preserve">of AGC </w:t>
      </w:r>
      <w:r w:rsidR="0029495A">
        <w:t>tuning</w:t>
      </w:r>
      <w:r w:rsidR="000C1243">
        <w:t xml:space="preserve"> which</w:t>
      </w:r>
      <w:r w:rsidR="00AC3837">
        <w:t xml:space="preserve"> requires one SS block</w:t>
      </w:r>
      <w:r w:rsidR="00283D4B">
        <w:t xml:space="preserve"> per TX beam</w:t>
      </w:r>
      <w:r>
        <w:t>. A</w:t>
      </w:r>
      <w:r w:rsidRPr="00975148">
        <w:t>ssume</w:t>
      </w:r>
      <w:r>
        <w:t xml:space="preserve"> 20ms SMTC period, 160ms DRX period, 4ms</w:t>
      </w:r>
      <w:r w:rsidR="00F547D5">
        <w:t xml:space="preserve"> </w:t>
      </w:r>
      <w:r w:rsidR="00322788">
        <w:t xml:space="preserve">SMTC window, </w:t>
      </w:r>
      <w:r w:rsidR="00F547D5">
        <w:t xml:space="preserve">8ms </w:t>
      </w:r>
      <w:r>
        <w:t xml:space="preserve">DRX on duration, and </w:t>
      </w:r>
      <w:r w:rsidR="00A152EA">
        <w:t xml:space="preserve">the </w:t>
      </w:r>
      <w:r>
        <w:t>SMTC window and DRX on duration</w:t>
      </w:r>
      <w:r w:rsidR="00A152EA">
        <w:t xml:space="preserve"> do not overlap in time</w:t>
      </w:r>
      <w:r w:rsidR="00F547D5">
        <w:t>,</w:t>
      </w:r>
      <w:r w:rsidR="00F37A06">
        <w:t xml:space="preserve"> as shown in Figure 5.</w:t>
      </w:r>
    </w:p>
    <w:p w:rsidR="00914B61" w:rsidRDefault="004974BE" w:rsidP="00975148">
      <w:r>
        <w:rPr>
          <w:noProof/>
        </w:rPr>
        <w:drawing>
          <wp:inline distT="0" distB="0" distL="0" distR="0">
            <wp:extent cx="5486400" cy="1097280"/>
            <wp:effectExtent l="0" t="0" r="0" b="7620"/>
            <wp:docPr id="12" name="圖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1097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4B61" w:rsidRPr="00F37A06" w:rsidRDefault="00F37A06" w:rsidP="00F37A06">
      <w:pPr>
        <w:pStyle w:val="aa"/>
        <w:jc w:val="center"/>
        <w:rPr>
          <w:sz w:val="22"/>
          <w:szCs w:val="22"/>
          <w:lang w:eastAsia="zh-TW"/>
        </w:rPr>
      </w:pPr>
      <w:r w:rsidRPr="002B7F1C">
        <w:rPr>
          <w:sz w:val="22"/>
          <w:szCs w:val="22"/>
          <w:lang w:eastAsia="zh-TW"/>
        </w:rPr>
        <w:t xml:space="preserve">Figure </w:t>
      </w:r>
      <w:r>
        <w:rPr>
          <w:sz w:val="22"/>
          <w:szCs w:val="22"/>
          <w:lang w:eastAsia="zh-TW"/>
        </w:rPr>
        <w:t>5</w:t>
      </w:r>
      <w:r w:rsidRPr="002B7F1C">
        <w:rPr>
          <w:rFonts w:hint="eastAsia"/>
          <w:sz w:val="22"/>
          <w:szCs w:val="22"/>
          <w:lang w:eastAsia="zh-TW"/>
        </w:rPr>
        <w:t xml:space="preserve">. </w:t>
      </w:r>
      <w:r>
        <w:rPr>
          <w:sz w:val="22"/>
          <w:szCs w:val="22"/>
          <w:lang w:eastAsia="zh-TW"/>
        </w:rPr>
        <w:t>Timeline of Case 3</w:t>
      </w:r>
    </w:p>
    <w:p w:rsidR="00914B61" w:rsidRDefault="00914B61" w:rsidP="00914B61">
      <w:r w:rsidRPr="00975148">
        <w:t xml:space="preserve">We can </w:t>
      </w:r>
      <w:r>
        <w:t xml:space="preserve">derive a normalized power consumption value of </w:t>
      </w:r>
      <w:r w:rsidR="0027229D">
        <w:rPr>
          <w:color w:val="FF0000"/>
        </w:rPr>
        <w:t>8.13</w:t>
      </w:r>
      <w:r w:rsidR="007F101F">
        <w:t>.</w:t>
      </w:r>
      <w:r w:rsidR="00197FD8">
        <w:t xml:space="preserve"> The detailed power value derivation is </w:t>
      </w:r>
      <w:r w:rsidR="00035608">
        <w:t xml:space="preserve">also provided </w:t>
      </w:r>
      <w:r w:rsidR="00197FD8">
        <w:t>in the Appendix.</w:t>
      </w:r>
    </w:p>
    <w:p w:rsidR="00975148" w:rsidRDefault="00975148"/>
    <w:p w:rsidR="0024207A" w:rsidRDefault="00720DC4" w:rsidP="0081458C">
      <w:r>
        <w:t>Comparing Cas</w:t>
      </w:r>
      <w:r w:rsidR="00E05C1F">
        <w:t>e 2</w:t>
      </w:r>
      <w:r>
        <w:t xml:space="preserve"> and Case 1, Case 2 </w:t>
      </w:r>
      <w:r w:rsidR="00E307DE">
        <w:t xml:space="preserve">shows </w:t>
      </w:r>
      <w:r>
        <w:t xml:space="preserve">about </w:t>
      </w:r>
      <w:r w:rsidR="0027229D" w:rsidRPr="0027229D">
        <w:rPr>
          <w:color w:val="FF0000"/>
        </w:rPr>
        <w:t>33</w:t>
      </w:r>
      <w:r w:rsidRPr="00B303ED">
        <w:rPr>
          <w:color w:val="FF0000"/>
        </w:rPr>
        <w:t>%</w:t>
      </w:r>
      <w:r>
        <w:t xml:space="preserve"> power overhead.</w:t>
      </w:r>
      <w:r w:rsidR="00F1775C">
        <w:t xml:space="preserve"> Th</w:t>
      </w:r>
      <w:r w:rsidR="00283D4B">
        <w:t xml:space="preserve">is overhead comes from </w:t>
      </w:r>
      <w:r w:rsidR="00F1775C">
        <w:t>that SM</w:t>
      </w:r>
      <w:r w:rsidR="00283D4B">
        <w:t>TC window and DRX on duration are</w:t>
      </w:r>
      <w:r w:rsidR="00F1775C">
        <w:t xml:space="preserve"> not align</w:t>
      </w:r>
      <w:r w:rsidR="00283D4B">
        <w:t>ed</w:t>
      </w:r>
      <w:r w:rsidR="00F1775C">
        <w:t>.</w:t>
      </w:r>
      <w:r w:rsidR="00E307DE">
        <w:t xml:space="preserve"> </w:t>
      </w:r>
      <w:r>
        <w:t xml:space="preserve">Comparing Case 3 and Case 2, Case 3 introduces about </w:t>
      </w:r>
      <w:r w:rsidR="0027229D">
        <w:rPr>
          <w:color w:val="FF0000"/>
        </w:rPr>
        <w:t>23</w:t>
      </w:r>
      <w:r w:rsidRPr="00B303ED">
        <w:rPr>
          <w:color w:val="FF0000"/>
        </w:rPr>
        <w:t>%</w:t>
      </w:r>
      <w:r>
        <w:t xml:space="preserve"> power overhead.</w:t>
      </w:r>
      <w:r w:rsidR="00F1775C">
        <w:t xml:space="preserve"> This </w:t>
      </w:r>
      <w:r w:rsidR="00897F71">
        <w:t xml:space="preserve">is the worst case </w:t>
      </w:r>
      <w:r w:rsidR="00F1775C">
        <w:t xml:space="preserve">overhead </w:t>
      </w:r>
      <w:r w:rsidR="00897F71">
        <w:t xml:space="preserve">which </w:t>
      </w:r>
      <w:r w:rsidR="00035608">
        <w:t xml:space="preserve">is due to </w:t>
      </w:r>
      <w:r w:rsidR="0029495A">
        <w:t>AGC tuning</w:t>
      </w:r>
      <w:r w:rsidR="00F1775C">
        <w:t>.</w:t>
      </w:r>
      <w:r w:rsidR="00E307DE">
        <w:t xml:space="preserve"> </w:t>
      </w:r>
      <w:r w:rsidR="009B72C2">
        <w:t xml:space="preserve">Comparing Case 3 and Case 1, Case 3 </w:t>
      </w:r>
      <w:r w:rsidR="00035608">
        <w:t>gives</w:t>
      </w:r>
      <w:r w:rsidR="00E307DE">
        <w:t xml:space="preserve"> </w:t>
      </w:r>
      <w:r w:rsidR="0027229D">
        <w:rPr>
          <w:color w:val="FF0000"/>
        </w:rPr>
        <w:t>64</w:t>
      </w:r>
      <w:r w:rsidR="0081458C" w:rsidRPr="00B303ED">
        <w:rPr>
          <w:color w:val="FF0000"/>
        </w:rPr>
        <w:t>%</w:t>
      </w:r>
      <w:r w:rsidR="0081458C">
        <w:t xml:space="preserve"> power overhead.</w:t>
      </w:r>
      <w:r w:rsidR="00F1775C">
        <w:t xml:space="preserve"> </w:t>
      </w:r>
      <w:r w:rsidR="00283D4B">
        <w:t>On the other hand</w:t>
      </w:r>
      <w:r w:rsidR="00E307DE">
        <w:t xml:space="preserve">, the potential power saving percentage can reach </w:t>
      </w:r>
      <w:r w:rsidR="00283D4B">
        <w:t xml:space="preserve">up to </w:t>
      </w:r>
      <w:r w:rsidR="0027229D">
        <w:rPr>
          <w:color w:val="FF0000"/>
        </w:rPr>
        <w:t>64</w:t>
      </w:r>
      <w:r w:rsidR="00E307DE" w:rsidRPr="00E307DE">
        <w:rPr>
          <w:color w:val="FF0000"/>
        </w:rPr>
        <w:t>%</w:t>
      </w:r>
      <w:r w:rsidR="0029495A">
        <w:t>. For practical AGC tuning</w:t>
      </w:r>
      <w:r w:rsidR="00A05F2F">
        <w:t>, the power overhead would lie between Case 2 and Case 3</w:t>
      </w:r>
      <w:r w:rsidR="00847F4F">
        <w:t xml:space="preserve"> depending on </w:t>
      </w:r>
      <w:r w:rsidR="00283D4B">
        <w:t xml:space="preserve">the </w:t>
      </w:r>
      <w:r w:rsidR="00847F4F">
        <w:t>channel condition</w:t>
      </w:r>
      <w:r w:rsidR="00E307DE">
        <w:t>. T</w:t>
      </w:r>
      <w:r w:rsidR="00A05F2F">
        <w:t>o approach Case 1</w:t>
      </w:r>
      <w:r w:rsidR="00E307DE">
        <w:t>,</w:t>
      </w:r>
      <w:r w:rsidR="004152D0">
        <w:t xml:space="preserve"> reducing the “frequency” of</w:t>
      </w:r>
      <w:r w:rsidR="00283D4B">
        <w:t xml:space="preserve"> the power overhead</w:t>
      </w:r>
      <w:r w:rsidR="00035608">
        <w:t xml:space="preserve"> should be investigated.</w:t>
      </w:r>
      <w:r w:rsidR="004152D0">
        <w:t xml:space="preserve"> </w:t>
      </w:r>
      <w:r w:rsidR="00035608">
        <w:t>O</w:t>
      </w:r>
      <w:r w:rsidR="00AE7B99">
        <w:t>ne p</w:t>
      </w:r>
      <w:r w:rsidR="004152D0">
        <w:t>ossible solution is to use additional</w:t>
      </w:r>
      <w:r w:rsidR="00035608">
        <w:t xml:space="preserve"> time-domain resource for RRM</w:t>
      </w:r>
      <w:r w:rsidR="00283D4B">
        <w:t>, as suggested below:</w:t>
      </w:r>
    </w:p>
    <w:p w:rsidR="00E6162C" w:rsidRDefault="00E6162C"/>
    <w:p w:rsidR="00A84B91" w:rsidRPr="004E1FB9" w:rsidRDefault="0081458C" w:rsidP="00040DE7">
      <w:pPr>
        <w:rPr>
          <w:b/>
          <w:i/>
        </w:rPr>
      </w:pPr>
      <w:r>
        <w:rPr>
          <w:b/>
          <w:i/>
        </w:rPr>
        <w:t>Proposal 1</w:t>
      </w:r>
      <w:r w:rsidR="00FF2C39" w:rsidRPr="004E1FB9">
        <w:rPr>
          <w:b/>
          <w:i/>
        </w:rPr>
        <w:t>:</w:t>
      </w:r>
      <w:r w:rsidR="002756A2" w:rsidRPr="004E1FB9">
        <w:rPr>
          <w:b/>
          <w:i/>
        </w:rPr>
        <w:t xml:space="preserve"> </w:t>
      </w:r>
      <w:r w:rsidR="004152D0">
        <w:rPr>
          <w:b/>
          <w:i/>
        </w:rPr>
        <w:t xml:space="preserve">Additional </w:t>
      </w:r>
      <w:r w:rsidR="00D36641" w:rsidRPr="004E1FB9">
        <w:rPr>
          <w:b/>
          <w:i/>
        </w:rPr>
        <w:t>time</w:t>
      </w:r>
      <w:r w:rsidR="00035608">
        <w:rPr>
          <w:b/>
          <w:i/>
        </w:rPr>
        <w:t>-domain</w:t>
      </w:r>
      <w:r w:rsidR="00D36641" w:rsidRPr="004E1FB9">
        <w:rPr>
          <w:b/>
          <w:i/>
        </w:rPr>
        <w:t xml:space="preserve"> resources for RRM </w:t>
      </w:r>
      <w:r w:rsidR="004152D0">
        <w:rPr>
          <w:b/>
          <w:i/>
        </w:rPr>
        <w:t>can be considered to reduce the RRM power overhead for NR.</w:t>
      </w:r>
    </w:p>
    <w:p w:rsidR="00AC6B09" w:rsidRDefault="00BD6D33">
      <w:r>
        <w:rPr>
          <w:noProof/>
        </w:rPr>
        <w:lastRenderedPageBreak/>
        <w:drawing>
          <wp:inline distT="0" distB="0" distL="0" distR="0">
            <wp:extent cx="5480685" cy="2452370"/>
            <wp:effectExtent l="0" t="0" r="5715" b="5080"/>
            <wp:docPr id="18" name="圖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0685" cy="2452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7A06" w:rsidRPr="00F37A06" w:rsidRDefault="00F37A06" w:rsidP="00F37A06">
      <w:pPr>
        <w:pStyle w:val="aa"/>
        <w:jc w:val="center"/>
        <w:rPr>
          <w:sz w:val="22"/>
          <w:szCs w:val="22"/>
          <w:lang w:eastAsia="zh-TW"/>
        </w:rPr>
      </w:pPr>
      <w:r w:rsidRPr="002B7F1C">
        <w:rPr>
          <w:sz w:val="22"/>
          <w:szCs w:val="22"/>
          <w:lang w:eastAsia="zh-TW"/>
        </w:rPr>
        <w:t xml:space="preserve">Figure </w:t>
      </w:r>
      <w:r>
        <w:rPr>
          <w:sz w:val="22"/>
          <w:szCs w:val="22"/>
          <w:lang w:eastAsia="zh-TW"/>
        </w:rPr>
        <w:t>6</w:t>
      </w:r>
      <w:r w:rsidRPr="002B7F1C">
        <w:rPr>
          <w:rFonts w:hint="eastAsia"/>
          <w:sz w:val="22"/>
          <w:szCs w:val="22"/>
          <w:lang w:eastAsia="zh-TW"/>
        </w:rPr>
        <w:t xml:space="preserve">. </w:t>
      </w:r>
      <w:r w:rsidR="007147CF">
        <w:rPr>
          <w:sz w:val="22"/>
          <w:szCs w:val="22"/>
          <w:lang w:eastAsia="zh-TW"/>
        </w:rPr>
        <w:t xml:space="preserve">Illustration of additional </w:t>
      </w:r>
      <w:r w:rsidR="005F2214">
        <w:rPr>
          <w:sz w:val="22"/>
          <w:szCs w:val="22"/>
          <w:lang w:eastAsia="zh-TW"/>
        </w:rPr>
        <w:t>RRM resource in time domain</w:t>
      </w:r>
    </w:p>
    <w:p w:rsidR="00F65DF7" w:rsidRDefault="008D08C9">
      <w:pPr>
        <w:rPr>
          <w:noProof/>
        </w:rPr>
      </w:pPr>
      <w:r>
        <w:rPr>
          <w:noProof/>
        </w:rPr>
        <w:t>As shown in Figure 6</w:t>
      </w:r>
      <w:r w:rsidR="00F65DF7">
        <w:rPr>
          <w:noProof/>
        </w:rPr>
        <w:t xml:space="preserve">, </w:t>
      </w:r>
      <w:r w:rsidR="000B22CB">
        <w:rPr>
          <w:noProof/>
        </w:rPr>
        <w:t>we add</w:t>
      </w:r>
      <w:r w:rsidR="00DC5B96">
        <w:rPr>
          <w:noProof/>
        </w:rPr>
        <w:t xml:space="preserve"> some additional RRM measurement resource</w:t>
      </w:r>
      <w:r w:rsidR="00035608">
        <w:rPr>
          <w:noProof/>
        </w:rPr>
        <w:t xml:space="preserve"> allocated close</w:t>
      </w:r>
      <w:r w:rsidR="000B22CB">
        <w:rPr>
          <w:noProof/>
        </w:rPr>
        <w:t xml:space="preserve"> to the original SSB block</w:t>
      </w:r>
      <w:r w:rsidR="00DC5B96">
        <w:rPr>
          <w:noProof/>
        </w:rPr>
        <w:t xml:space="preserve"> in time domain. The additional resource can provide increased m</w:t>
      </w:r>
      <w:r w:rsidR="004D7D53">
        <w:rPr>
          <w:noProof/>
        </w:rPr>
        <w:t xml:space="preserve">easurement accuracy and </w:t>
      </w:r>
      <w:r w:rsidR="00DC5B96">
        <w:rPr>
          <w:noProof/>
        </w:rPr>
        <w:t>decrease the required measurement frequency.</w:t>
      </w:r>
      <w:r w:rsidR="00035608">
        <w:rPr>
          <w:noProof/>
        </w:rPr>
        <w:t xml:space="preserve"> It is also useful to eliminate the prolonged RRM time due to AGC tuning.</w:t>
      </w:r>
    </w:p>
    <w:p w:rsidR="00DC5B96" w:rsidRPr="005F07CC" w:rsidRDefault="00DC5B96" w:rsidP="00FC546C">
      <w:pPr>
        <w:rPr>
          <w:noProof/>
        </w:rPr>
      </w:pPr>
    </w:p>
    <w:p w:rsidR="00D526EF" w:rsidRDefault="00475159" w:rsidP="00FC546C">
      <w:pPr>
        <w:rPr>
          <w:noProof/>
        </w:rPr>
      </w:pPr>
      <w:r>
        <w:rPr>
          <w:noProof/>
        </w:rPr>
        <w:t>To reduce</w:t>
      </w:r>
      <w:r w:rsidR="00DC5B96">
        <w:rPr>
          <w:noProof/>
        </w:rPr>
        <w:t xml:space="preserve"> the number of measurements, another</w:t>
      </w:r>
      <w:r w:rsidR="00384ED7">
        <w:rPr>
          <w:noProof/>
        </w:rPr>
        <w:t xml:space="preserve"> possibility</w:t>
      </w:r>
      <w:r>
        <w:rPr>
          <w:noProof/>
        </w:rPr>
        <w:t xml:space="preserve"> is to </w:t>
      </w:r>
      <w:r w:rsidR="00283D4B">
        <w:rPr>
          <w:noProof/>
        </w:rPr>
        <w:t>apply</w:t>
      </w:r>
      <w:r>
        <w:rPr>
          <w:noProof/>
        </w:rPr>
        <w:t xml:space="preserve"> additional frequency</w:t>
      </w:r>
      <w:r w:rsidR="00384ED7">
        <w:rPr>
          <w:noProof/>
        </w:rPr>
        <w:t>-domain</w:t>
      </w:r>
      <w:r>
        <w:rPr>
          <w:noProof/>
        </w:rPr>
        <w:t xml:space="preserve"> resource</w:t>
      </w:r>
      <w:r w:rsidR="00A9179E">
        <w:rPr>
          <w:noProof/>
        </w:rPr>
        <w:t>s</w:t>
      </w:r>
      <w:r>
        <w:rPr>
          <w:noProof/>
        </w:rPr>
        <w:t>.</w:t>
      </w:r>
      <w:r w:rsidR="00384ED7">
        <w:rPr>
          <w:noProof/>
        </w:rPr>
        <w:t xml:space="preserve"> In partucilar</w:t>
      </w:r>
      <w:r w:rsidR="005F07CC">
        <w:rPr>
          <w:noProof/>
        </w:rPr>
        <w:t>, we have</w:t>
      </w:r>
      <w:r w:rsidR="00D526EF">
        <w:rPr>
          <w:noProof/>
        </w:rPr>
        <w:t>:</w:t>
      </w:r>
    </w:p>
    <w:p w:rsidR="00916EAC" w:rsidRDefault="00916EAC"/>
    <w:p w:rsidR="007147CF" w:rsidRDefault="0081458C">
      <w:pPr>
        <w:rPr>
          <w:b/>
          <w:i/>
        </w:rPr>
      </w:pPr>
      <w:r>
        <w:rPr>
          <w:b/>
          <w:i/>
        </w:rPr>
        <w:t>Proposal 2</w:t>
      </w:r>
      <w:r w:rsidR="007E3FDF" w:rsidRPr="004E1FB9">
        <w:rPr>
          <w:b/>
          <w:i/>
        </w:rPr>
        <w:t xml:space="preserve">: </w:t>
      </w:r>
      <w:r w:rsidR="005F07CC">
        <w:rPr>
          <w:b/>
          <w:i/>
        </w:rPr>
        <w:t xml:space="preserve">Additional </w:t>
      </w:r>
      <w:r w:rsidR="007E3FDF" w:rsidRPr="004E1FB9">
        <w:rPr>
          <w:b/>
          <w:i/>
        </w:rPr>
        <w:t>frequency</w:t>
      </w:r>
      <w:r w:rsidR="00384ED7">
        <w:rPr>
          <w:b/>
          <w:i/>
        </w:rPr>
        <w:t>-domain</w:t>
      </w:r>
      <w:r w:rsidR="007E3FDF" w:rsidRPr="004E1FB9">
        <w:rPr>
          <w:b/>
          <w:i/>
        </w:rPr>
        <w:t xml:space="preserve"> resources for RRM </w:t>
      </w:r>
      <w:r w:rsidR="00FC0010">
        <w:rPr>
          <w:b/>
          <w:i/>
        </w:rPr>
        <w:t xml:space="preserve">can be considered </w:t>
      </w:r>
      <w:r w:rsidR="005F07CC">
        <w:rPr>
          <w:b/>
          <w:i/>
        </w:rPr>
        <w:t xml:space="preserve">to reduce </w:t>
      </w:r>
      <w:r w:rsidR="00283D4B">
        <w:rPr>
          <w:b/>
          <w:i/>
        </w:rPr>
        <w:t xml:space="preserve">measurement </w:t>
      </w:r>
      <w:r w:rsidR="005F07CC">
        <w:rPr>
          <w:b/>
          <w:i/>
        </w:rPr>
        <w:t>frequency and power consumption for NR</w:t>
      </w:r>
      <w:r w:rsidR="00592096">
        <w:rPr>
          <w:b/>
          <w:i/>
        </w:rPr>
        <w:t>.</w:t>
      </w:r>
    </w:p>
    <w:p w:rsidR="001F21E0" w:rsidRDefault="00BD6D33">
      <w:pPr>
        <w:rPr>
          <w:b/>
          <w:i/>
        </w:rPr>
      </w:pPr>
      <w:r>
        <w:rPr>
          <w:b/>
          <w:i/>
          <w:noProof/>
        </w:rPr>
        <w:drawing>
          <wp:inline distT="0" distB="0" distL="0" distR="0">
            <wp:extent cx="5481320" cy="2386965"/>
            <wp:effectExtent l="0" t="0" r="5080" b="0"/>
            <wp:docPr id="19" name="圖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1320" cy="2386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30D3" w:rsidRPr="00BB30D3" w:rsidRDefault="00BB30D3" w:rsidP="00BB30D3">
      <w:pPr>
        <w:pStyle w:val="aa"/>
        <w:jc w:val="center"/>
        <w:rPr>
          <w:sz w:val="22"/>
          <w:szCs w:val="22"/>
          <w:lang w:eastAsia="zh-TW"/>
        </w:rPr>
      </w:pPr>
      <w:r w:rsidRPr="002B7F1C">
        <w:rPr>
          <w:sz w:val="22"/>
          <w:szCs w:val="22"/>
          <w:lang w:eastAsia="zh-TW"/>
        </w:rPr>
        <w:t xml:space="preserve">Figure </w:t>
      </w:r>
      <w:r>
        <w:rPr>
          <w:sz w:val="22"/>
          <w:szCs w:val="22"/>
          <w:lang w:eastAsia="zh-TW"/>
        </w:rPr>
        <w:t>7</w:t>
      </w:r>
      <w:r w:rsidRPr="002B7F1C">
        <w:rPr>
          <w:rFonts w:hint="eastAsia"/>
          <w:sz w:val="22"/>
          <w:szCs w:val="22"/>
          <w:lang w:eastAsia="zh-TW"/>
        </w:rPr>
        <w:t xml:space="preserve">. </w:t>
      </w:r>
      <w:r>
        <w:rPr>
          <w:sz w:val="22"/>
          <w:szCs w:val="22"/>
          <w:lang w:eastAsia="zh-TW"/>
        </w:rPr>
        <w:t>Illustrati</w:t>
      </w:r>
      <w:r w:rsidR="007147CF">
        <w:rPr>
          <w:sz w:val="22"/>
          <w:szCs w:val="22"/>
          <w:lang w:eastAsia="zh-TW"/>
        </w:rPr>
        <w:t>on of additional</w:t>
      </w:r>
      <w:r w:rsidR="00CF2E74">
        <w:rPr>
          <w:sz w:val="22"/>
          <w:szCs w:val="22"/>
          <w:lang w:eastAsia="zh-TW"/>
        </w:rPr>
        <w:t xml:space="preserve"> RRM resource in frequency</w:t>
      </w:r>
      <w:r>
        <w:rPr>
          <w:sz w:val="22"/>
          <w:szCs w:val="22"/>
          <w:lang w:eastAsia="zh-TW"/>
        </w:rPr>
        <w:t xml:space="preserve"> domain</w:t>
      </w:r>
    </w:p>
    <w:p w:rsidR="007D1244" w:rsidRDefault="00CF2E74">
      <w:r>
        <w:rPr>
          <w:noProof/>
        </w:rPr>
        <w:t xml:space="preserve">As shown in Figure 7, </w:t>
      </w:r>
      <w:r w:rsidR="007D1244">
        <w:rPr>
          <w:noProof/>
        </w:rPr>
        <w:t>we add some additional RRM measurement resource</w:t>
      </w:r>
      <w:r w:rsidR="00283D4B">
        <w:rPr>
          <w:noProof/>
        </w:rPr>
        <w:t>s</w:t>
      </w:r>
      <w:r w:rsidR="007D1244">
        <w:rPr>
          <w:noProof/>
        </w:rPr>
        <w:t xml:space="preserve"> in the frequency domain. The additional resource can provide</w:t>
      </w:r>
      <w:r w:rsidR="009E6DCE">
        <w:rPr>
          <w:noProof/>
        </w:rPr>
        <w:t xml:space="preserve"> increased measurement accuracy.</w:t>
      </w:r>
    </w:p>
    <w:p w:rsidR="00384ED7" w:rsidRDefault="009E6DCE">
      <w:r>
        <w:t xml:space="preserve">Beside the power saving benefit, the additional frequency resource can also eliminate the measurement gaps for inter-BWP measurements within a carrier. </w:t>
      </w:r>
    </w:p>
    <w:p w:rsidR="002823F3" w:rsidRDefault="00384ED7">
      <w:pPr>
        <w:rPr>
          <w:b/>
          <w:i/>
        </w:rPr>
      </w:pPr>
      <w:r>
        <w:rPr>
          <w:b/>
          <w:i/>
        </w:rPr>
        <w:lastRenderedPageBreak/>
        <w:t>Observation 3</w:t>
      </w:r>
      <w:r w:rsidRPr="004E1FB9">
        <w:rPr>
          <w:b/>
          <w:i/>
        </w:rPr>
        <w:t xml:space="preserve">: </w:t>
      </w:r>
      <w:r w:rsidR="009E6DCE" w:rsidRPr="00384ED7">
        <w:rPr>
          <w:b/>
          <w:i/>
        </w:rPr>
        <w:t>When UE is</w:t>
      </w:r>
      <w:r w:rsidR="00566AC0" w:rsidRPr="00384ED7">
        <w:rPr>
          <w:b/>
          <w:i/>
        </w:rPr>
        <w:t xml:space="preserve"> in a </w:t>
      </w:r>
      <w:r>
        <w:rPr>
          <w:b/>
          <w:i/>
        </w:rPr>
        <w:t>BWP</w:t>
      </w:r>
      <w:r w:rsidR="009E6DCE" w:rsidRPr="00384ED7">
        <w:rPr>
          <w:b/>
          <w:i/>
        </w:rPr>
        <w:t xml:space="preserve"> without SSB, additional frequency resource for RRM can eliminate the measurement gaps and improve system efficiency.</w:t>
      </w:r>
      <w:r w:rsidR="00566AC0" w:rsidRPr="00384ED7">
        <w:rPr>
          <w:b/>
          <w:i/>
        </w:rPr>
        <w:t xml:space="preserve"> </w:t>
      </w:r>
    </w:p>
    <w:p w:rsidR="00384ED7" w:rsidRPr="00384ED7" w:rsidRDefault="00384ED7">
      <w:pPr>
        <w:rPr>
          <w:b/>
          <w:i/>
        </w:rPr>
      </w:pPr>
    </w:p>
    <w:p w:rsidR="00465EDD" w:rsidRDefault="00465EDD">
      <w:r>
        <w:rPr>
          <w:noProof/>
        </w:rPr>
        <w:drawing>
          <wp:inline distT="0" distB="0" distL="0" distR="0">
            <wp:extent cx="5470525" cy="1265555"/>
            <wp:effectExtent l="0" t="0" r="0" b="0"/>
            <wp:docPr id="14" name="圖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0525" cy="1265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7605" w:rsidRPr="00FE75E4" w:rsidRDefault="00111A9C" w:rsidP="00FE75E4">
      <w:pPr>
        <w:pStyle w:val="aa"/>
        <w:jc w:val="center"/>
        <w:rPr>
          <w:sz w:val="22"/>
          <w:szCs w:val="22"/>
          <w:lang w:eastAsia="zh-TW"/>
        </w:rPr>
      </w:pPr>
      <w:r w:rsidRPr="002B7F1C">
        <w:rPr>
          <w:sz w:val="22"/>
          <w:szCs w:val="22"/>
          <w:lang w:eastAsia="zh-TW"/>
        </w:rPr>
        <w:t xml:space="preserve">Figure </w:t>
      </w:r>
      <w:r>
        <w:rPr>
          <w:sz w:val="22"/>
          <w:szCs w:val="22"/>
          <w:lang w:eastAsia="zh-TW"/>
        </w:rPr>
        <w:t>8</w:t>
      </w:r>
      <w:r w:rsidRPr="002B7F1C">
        <w:rPr>
          <w:rFonts w:hint="eastAsia"/>
          <w:sz w:val="22"/>
          <w:szCs w:val="22"/>
          <w:lang w:eastAsia="zh-TW"/>
        </w:rPr>
        <w:t xml:space="preserve">. </w:t>
      </w:r>
      <w:r w:rsidR="00FE75E4">
        <w:rPr>
          <w:sz w:val="22"/>
          <w:szCs w:val="22"/>
          <w:lang w:eastAsia="zh-TW"/>
        </w:rPr>
        <w:t>Additional frequency-domain resources for RRM can be utilized by BWP without SSB</w:t>
      </w:r>
    </w:p>
    <w:p w:rsidR="00D526EF" w:rsidRDefault="00D526EF">
      <w:r>
        <w:t xml:space="preserve">In </w:t>
      </w:r>
      <w:r w:rsidR="006041C7">
        <w:t>summary, additional RRM resources in either time domain or f</w:t>
      </w:r>
      <w:r w:rsidR="00384ED7">
        <w:t>requency domain can mitigate up to</w:t>
      </w:r>
      <w:r w:rsidR="006041C7">
        <w:t xml:space="preserve"> </w:t>
      </w:r>
      <w:r w:rsidR="00636C87">
        <w:rPr>
          <w:color w:val="FF0000"/>
        </w:rPr>
        <w:t>33</w:t>
      </w:r>
      <w:r w:rsidR="006041C7" w:rsidRPr="006041C7">
        <w:rPr>
          <w:color w:val="FF0000"/>
        </w:rPr>
        <w:t>%</w:t>
      </w:r>
      <w:r w:rsidR="00384ED7">
        <w:t xml:space="preserve"> -</w:t>
      </w:r>
      <w:r w:rsidR="006041C7">
        <w:t xml:space="preserve"> </w:t>
      </w:r>
      <w:r w:rsidR="00636C87">
        <w:rPr>
          <w:color w:val="FF0000"/>
        </w:rPr>
        <w:t>64</w:t>
      </w:r>
      <w:r w:rsidR="006041C7" w:rsidRPr="006041C7">
        <w:rPr>
          <w:color w:val="FF0000"/>
        </w:rPr>
        <w:t>%</w:t>
      </w:r>
      <w:r w:rsidR="006041C7">
        <w:t xml:space="preserve"> power overhead for NR. There can </w:t>
      </w:r>
      <w:r w:rsidR="00FE75E4">
        <w:t xml:space="preserve">also </w:t>
      </w:r>
      <w:r w:rsidR="006041C7">
        <w:t xml:space="preserve">be system benefit by eliminating the measurement gaps for inter-BWP measurements. On the other hand, the </w:t>
      </w:r>
      <w:r w:rsidR="00384ED7">
        <w:t xml:space="preserve">impact due to </w:t>
      </w:r>
      <w:r w:rsidR="006041C7">
        <w:t>resource overhead should also be kept minimal. Consequently, we have</w:t>
      </w:r>
    </w:p>
    <w:p w:rsidR="006041C7" w:rsidRPr="00D526EF" w:rsidRDefault="006041C7"/>
    <w:p w:rsidR="00240867" w:rsidRPr="006041C7" w:rsidRDefault="0081458C">
      <w:pPr>
        <w:rPr>
          <w:b/>
          <w:i/>
        </w:rPr>
      </w:pPr>
      <w:r>
        <w:rPr>
          <w:b/>
          <w:i/>
        </w:rPr>
        <w:t>Proposal 3</w:t>
      </w:r>
      <w:r w:rsidRPr="004E1FB9">
        <w:rPr>
          <w:b/>
          <w:i/>
        </w:rPr>
        <w:t>:</w:t>
      </w:r>
      <w:r w:rsidR="006041C7">
        <w:rPr>
          <w:b/>
          <w:i/>
        </w:rPr>
        <w:t xml:space="preserve"> Additional RRM resources in either time</w:t>
      </w:r>
      <w:r w:rsidR="00384ED7">
        <w:rPr>
          <w:b/>
          <w:i/>
        </w:rPr>
        <w:t xml:space="preserve"> domain</w:t>
      </w:r>
      <w:r w:rsidR="006041C7">
        <w:rPr>
          <w:b/>
          <w:i/>
        </w:rPr>
        <w:t xml:space="preserve"> </w:t>
      </w:r>
      <w:r w:rsidR="00384ED7">
        <w:rPr>
          <w:b/>
          <w:i/>
        </w:rPr>
        <w:t>and/</w:t>
      </w:r>
      <w:r w:rsidR="006041C7">
        <w:rPr>
          <w:b/>
          <w:i/>
        </w:rPr>
        <w:t xml:space="preserve">or frequency domain should be studied for </w:t>
      </w:r>
      <w:r w:rsidR="00384ED7">
        <w:rPr>
          <w:b/>
          <w:i/>
        </w:rPr>
        <w:t xml:space="preserve">NR in order to realize </w:t>
      </w:r>
      <w:r w:rsidR="006041C7">
        <w:rPr>
          <w:b/>
          <w:i/>
        </w:rPr>
        <w:t>better UE power saving and network efficiency at the minima</w:t>
      </w:r>
      <w:r w:rsidR="00384ED7">
        <w:rPr>
          <w:b/>
          <w:i/>
        </w:rPr>
        <w:t>l cost of system</w:t>
      </w:r>
      <w:r w:rsidR="006041C7">
        <w:rPr>
          <w:b/>
          <w:i/>
        </w:rPr>
        <w:t xml:space="preserve"> overhead.</w:t>
      </w:r>
    </w:p>
    <w:p w:rsidR="00240867" w:rsidRPr="009F29FB" w:rsidRDefault="00240867" w:rsidP="00240867">
      <w:pPr>
        <w:pStyle w:val="1"/>
        <w:rPr>
          <w:rFonts w:cs="Arial"/>
          <w:color w:val="000000" w:themeColor="text1"/>
        </w:rPr>
      </w:pPr>
      <w:r>
        <w:rPr>
          <w:rFonts w:eastAsia="新細明體" w:cs="Arial"/>
          <w:color w:val="000000" w:themeColor="text1"/>
          <w:lang w:eastAsia="zh-TW"/>
        </w:rPr>
        <w:t>3</w:t>
      </w:r>
      <w:r w:rsidRPr="009F29FB">
        <w:rPr>
          <w:rFonts w:cs="Arial"/>
          <w:color w:val="000000" w:themeColor="text1"/>
        </w:rPr>
        <w:tab/>
      </w:r>
      <w:r w:rsidRPr="009F29FB">
        <w:rPr>
          <w:rFonts w:eastAsia="新細明體" w:cs="Arial"/>
          <w:color w:val="000000" w:themeColor="text1"/>
          <w:lang w:eastAsia="zh-TW"/>
        </w:rPr>
        <w:t>Summary</w:t>
      </w:r>
      <w:r w:rsidRPr="009F29FB">
        <w:rPr>
          <w:rFonts w:cs="Arial"/>
          <w:color w:val="000000" w:themeColor="text1"/>
        </w:rPr>
        <w:t xml:space="preserve"> </w:t>
      </w:r>
    </w:p>
    <w:p w:rsidR="00240867" w:rsidRPr="00884CCD" w:rsidRDefault="00FE75E4" w:rsidP="00884CCD">
      <w:r>
        <w:t>In this contribution, we investigate RRM power consumption issues and solutions. In particular, we have:</w:t>
      </w:r>
    </w:p>
    <w:p w:rsidR="008E46EB" w:rsidRPr="008E46EB" w:rsidRDefault="008E46EB" w:rsidP="00240867">
      <w:pPr>
        <w:jc w:val="both"/>
        <w:rPr>
          <w:rFonts w:ascii="Arial" w:eastAsia="MS Mincho" w:hAnsi="Arial"/>
          <w:lang w:eastAsia="en-GB"/>
        </w:rPr>
      </w:pPr>
    </w:p>
    <w:p w:rsidR="00637062" w:rsidRPr="004E1FB9" w:rsidRDefault="00637062" w:rsidP="00637062">
      <w:pPr>
        <w:rPr>
          <w:b/>
          <w:i/>
        </w:rPr>
      </w:pPr>
      <w:r w:rsidRPr="004E1FB9">
        <w:rPr>
          <w:b/>
          <w:i/>
        </w:rPr>
        <w:t xml:space="preserve">Observation 1: </w:t>
      </w:r>
      <w:r>
        <w:rPr>
          <w:b/>
          <w:i/>
        </w:rPr>
        <w:t>When SMTC window and DRX on durati</w:t>
      </w:r>
      <w:r w:rsidR="00C770FE">
        <w:rPr>
          <w:b/>
          <w:i/>
        </w:rPr>
        <w:t>on are not aligned, it</w:t>
      </w:r>
      <w:r>
        <w:rPr>
          <w:b/>
          <w:i/>
        </w:rPr>
        <w:t xml:space="preserve"> will cause significant power overhead to NR UE.</w:t>
      </w:r>
    </w:p>
    <w:p w:rsidR="004E1FB9" w:rsidRPr="004E1FB9" w:rsidRDefault="004E1FB9" w:rsidP="004E1FB9">
      <w:pPr>
        <w:rPr>
          <w:b/>
          <w:i/>
        </w:rPr>
      </w:pPr>
    </w:p>
    <w:p w:rsidR="00637062" w:rsidRDefault="00637062" w:rsidP="00637062">
      <w:pPr>
        <w:rPr>
          <w:b/>
          <w:i/>
        </w:rPr>
      </w:pPr>
      <w:r w:rsidRPr="004E1FB9">
        <w:rPr>
          <w:b/>
          <w:i/>
        </w:rPr>
        <w:t xml:space="preserve">Observation 2: </w:t>
      </w:r>
      <w:r>
        <w:rPr>
          <w:b/>
          <w:i/>
        </w:rPr>
        <w:t>AGC tuning can increase the required number of SSBs and UE power consumption for NR RRM.</w:t>
      </w:r>
    </w:p>
    <w:p w:rsidR="008E46EB" w:rsidRDefault="008E46EB" w:rsidP="00240867">
      <w:pPr>
        <w:jc w:val="both"/>
        <w:rPr>
          <w:rFonts w:ascii="Arial" w:eastAsia="MS Mincho" w:hAnsi="Arial"/>
          <w:lang w:eastAsia="en-GB"/>
        </w:rPr>
      </w:pPr>
    </w:p>
    <w:p w:rsidR="00637062" w:rsidRPr="004E1FB9" w:rsidRDefault="00637062" w:rsidP="00637062">
      <w:pPr>
        <w:rPr>
          <w:b/>
          <w:i/>
        </w:rPr>
      </w:pPr>
      <w:r>
        <w:rPr>
          <w:b/>
          <w:i/>
        </w:rPr>
        <w:t>Proposal 1</w:t>
      </w:r>
      <w:r w:rsidRPr="004E1FB9">
        <w:rPr>
          <w:b/>
          <w:i/>
        </w:rPr>
        <w:t xml:space="preserve">: </w:t>
      </w:r>
      <w:r>
        <w:rPr>
          <w:b/>
          <w:i/>
        </w:rPr>
        <w:t xml:space="preserve">Additional </w:t>
      </w:r>
      <w:r w:rsidRPr="004E1FB9">
        <w:rPr>
          <w:b/>
          <w:i/>
        </w:rPr>
        <w:t>time</w:t>
      </w:r>
      <w:r>
        <w:rPr>
          <w:b/>
          <w:i/>
        </w:rPr>
        <w:t>-domain</w:t>
      </w:r>
      <w:r w:rsidRPr="004E1FB9">
        <w:rPr>
          <w:b/>
          <w:i/>
        </w:rPr>
        <w:t xml:space="preserve"> resources for RRM </w:t>
      </w:r>
      <w:r>
        <w:rPr>
          <w:b/>
          <w:i/>
        </w:rPr>
        <w:t>can be considered to reduce the RRM power overhead for NR.</w:t>
      </w:r>
    </w:p>
    <w:p w:rsidR="00386CF8" w:rsidRDefault="00386CF8" w:rsidP="00240867">
      <w:pPr>
        <w:jc w:val="both"/>
        <w:rPr>
          <w:rFonts w:ascii="Arial" w:eastAsia="MS Mincho" w:hAnsi="Arial"/>
          <w:lang w:eastAsia="en-GB"/>
        </w:rPr>
      </w:pPr>
    </w:p>
    <w:p w:rsidR="00A31798" w:rsidRPr="004E1FB9" w:rsidRDefault="00637062" w:rsidP="00A31798">
      <w:pPr>
        <w:rPr>
          <w:b/>
          <w:i/>
        </w:rPr>
      </w:pPr>
      <w:r>
        <w:rPr>
          <w:b/>
          <w:i/>
        </w:rPr>
        <w:t>Proposal 2</w:t>
      </w:r>
      <w:r w:rsidRPr="004E1FB9">
        <w:rPr>
          <w:b/>
          <w:i/>
        </w:rPr>
        <w:t xml:space="preserve">: </w:t>
      </w:r>
      <w:r>
        <w:rPr>
          <w:b/>
          <w:i/>
        </w:rPr>
        <w:t xml:space="preserve">Additional </w:t>
      </w:r>
      <w:r w:rsidRPr="004E1FB9">
        <w:rPr>
          <w:b/>
          <w:i/>
        </w:rPr>
        <w:t>frequency</w:t>
      </w:r>
      <w:r>
        <w:rPr>
          <w:b/>
          <w:i/>
        </w:rPr>
        <w:t>-domain</w:t>
      </w:r>
      <w:r w:rsidRPr="004E1FB9">
        <w:rPr>
          <w:b/>
          <w:i/>
        </w:rPr>
        <w:t xml:space="preserve"> resources for RRM </w:t>
      </w:r>
      <w:r>
        <w:rPr>
          <w:b/>
          <w:i/>
        </w:rPr>
        <w:t>can be considered to reduce measurement frequency and power consumption for NR.</w:t>
      </w:r>
    </w:p>
    <w:p w:rsidR="0081458C" w:rsidRDefault="0081458C" w:rsidP="00386CF8">
      <w:pPr>
        <w:rPr>
          <w:b/>
          <w:i/>
        </w:rPr>
      </w:pPr>
    </w:p>
    <w:p w:rsidR="00FE75E4" w:rsidRDefault="00637062" w:rsidP="00386CF8">
      <w:pPr>
        <w:rPr>
          <w:b/>
          <w:i/>
        </w:rPr>
      </w:pPr>
      <w:r>
        <w:rPr>
          <w:b/>
          <w:i/>
        </w:rPr>
        <w:t>Observation 3</w:t>
      </w:r>
      <w:r w:rsidRPr="004E1FB9">
        <w:rPr>
          <w:b/>
          <w:i/>
        </w:rPr>
        <w:t xml:space="preserve">: </w:t>
      </w:r>
      <w:r w:rsidRPr="00384ED7">
        <w:rPr>
          <w:b/>
          <w:i/>
        </w:rPr>
        <w:t xml:space="preserve">When UE is in a </w:t>
      </w:r>
      <w:r>
        <w:rPr>
          <w:b/>
          <w:i/>
        </w:rPr>
        <w:t>BWP</w:t>
      </w:r>
      <w:r w:rsidRPr="00384ED7">
        <w:rPr>
          <w:b/>
          <w:i/>
        </w:rPr>
        <w:t xml:space="preserve"> without SSB, additional frequency resource for RRM can eliminate the measurement gaps and improve system efficiency.</w:t>
      </w:r>
    </w:p>
    <w:p w:rsidR="00637062" w:rsidRDefault="00637062" w:rsidP="00386CF8">
      <w:pPr>
        <w:rPr>
          <w:b/>
          <w:i/>
        </w:rPr>
      </w:pPr>
    </w:p>
    <w:p w:rsidR="008E46EB" w:rsidRPr="00FC0010" w:rsidRDefault="00637062" w:rsidP="00FC0010">
      <w:pPr>
        <w:rPr>
          <w:b/>
          <w:i/>
        </w:rPr>
      </w:pPr>
      <w:r>
        <w:rPr>
          <w:b/>
          <w:i/>
        </w:rPr>
        <w:t>Proposal 3</w:t>
      </w:r>
      <w:r w:rsidRPr="004E1FB9">
        <w:rPr>
          <w:b/>
          <w:i/>
        </w:rPr>
        <w:t>:</w:t>
      </w:r>
      <w:r>
        <w:rPr>
          <w:b/>
          <w:i/>
        </w:rPr>
        <w:t xml:space="preserve"> Additional RRM resources in either time domain and/or frequency domain should be studied for NR in order to realize better UE power saving and network efficiency at the minimal cost of system overhead.</w:t>
      </w:r>
    </w:p>
    <w:p w:rsidR="00240867" w:rsidRDefault="00240867" w:rsidP="00240867">
      <w:pPr>
        <w:pStyle w:val="1"/>
        <w:rPr>
          <w:rFonts w:eastAsia="新細明體" w:cs="Arial"/>
          <w:color w:val="000000" w:themeColor="text1"/>
          <w:lang w:eastAsia="zh-TW"/>
        </w:rPr>
      </w:pPr>
      <w:r>
        <w:rPr>
          <w:rFonts w:eastAsia="新細明體" w:cs="Arial"/>
          <w:color w:val="000000" w:themeColor="text1"/>
          <w:lang w:eastAsia="zh-TW"/>
        </w:rPr>
        <w:lastRenderedPageBreak/>
        <w:t>4</w:t>
      </w:r>
      <w:r w:rsidRPr="00B24FF4">
        <w:rPr>
          <w:rFonts w:eastAsia="新細明體" w:cs="Arial"/>
          <w:color w:val="000000" w:themeColor="text1"/>
          <w:lang w:eastAsia="zh-TW"/>
        </w:rPr>
        <w:tab/>
      </w:r>
      <w:r>
        <w:rPr>
          <w:rFonts w:eastAsia="新細明體" w:cs="Arial"/>
          <w:color w:val="000000" w:themeColor="text1"/>
          <w:lang w:eastAsia="zh-TW"/>
        </w:rPr>
        <w:t>Appendix</w:t>
      </w:r>
      <w:r w:rsidRPr="009F29FB">
        <w:rPr>
          <w:rFonts w:eastAsia="新細明體" w:cs="Arial"/>
          <w:color w:val="000000" w:themeColor="text1"/>
          <w:lang w:eastAsia="zh-TW"/>
        </w:rPr>
        <w:t xml:space="preserve"> </w:t>
      </w:r>
    </w:p>
    <w:p w:rsidR="00884CCD" w:rsidRDefault="0021163C" w:rsidP="00884CCD">
      <w:r>
        <w:t xml:space="preserve">Assumptions on the time durations, power, and energy </w:t>
      </w:r>
      <w:r w:rsidR="00884CCD">
        <w:t>values derived based on [1]</w:t>
      </w:r>
      <w:r>
        <w:t xml:space="preserve"> are summarized as follows:</w:t>
      </w:r>
    </w:p>
    <w:p w:rsidR="0021163C" w:rsidRPr="0021163C" w:rsidRDefault="0021163C" w:rsidP="00884CCD"/>
    <w:p w:rsidR="00240867" w:rsidRPr="00A76FCF" w:rsidRDefault="00240867" w:rsidP="00240867">
      <w:pPr>
        <w:jc w:val="both"/>
        <w:rPr>
          <w:rFonts w:ascii="Arial" w:eastAsia="SimSun" w:hAnsi="Arial" w:cs="Arial"/>
          <w:sz w:val="28"/>
          <w:lang w:eastAsia="ja-JP"/>
        </w:rPr>
      </w:pPr>
      <w:r w:rsidRPr="00A76FCF">
        <w:rPr>
          <w:rFonts w:ascii="Arial" w:eastAsia="SimSun" w:hAnsi="Arial" w:cs="Arial"/>
          <w:sz w:val="28"/>
          <w:lang w:eastAsia="ja-JP"/>
        </w:rPr>
        <w:t xml:space="preserve">4.1 Assumptions on </w:t>
      </w:r>
      <w:r w:rsidR="00C735E7">
        <w:rPr>
          <w:rFonts w:ascii="Arial" w:eastAsia="SimSun" w:hAnsi="Arial" w:cs="Arial"/>
          <w:sz w:val="28"/>
          <w:lang w:eastAsia="ja-JP"/>
        </w:rPr>
        <w:t>time durations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360"/>
        <w:gridCol w:w="4270"/>
      </w:tblGrid>
      <w:tr w:rsidR="00240867" w:rsidTr="00E92888">
        <w:tc>
          <w:tcPr>
            <w:tcW w:w="4831" w:type="dxa"/>
          </w:tcPr>
          <w:p w:rsidR="00240867" w:rsidRPr="002D7F97" w:rsidRDefault="00240867" w:rsidP="00E92888">
            <w:pPr>
              <w:rPr>
                <w:rFonts w:ascii="Arial" w:eastAsia="MS Mincho" w:hAnsi="Arial"/>
                <w:b/>
              </w:rPr>
            </w:pPr>
            <w:r>
              <w:rPr>
                <w:rFonts w:ascii="Arial" w:eastAsia="MS Mincho" w:hAnsi="Arial"/>
                <w:b/>
              </w:rPr>
              <w:t>Parameters</w:t>
            </w:r>
          </w:p>
        </w:tc>
        <w:tc>
          <w:tcPr>
            <w:tcW w:w="4798" w:type="dxa"/>
          </w:tcPr>
          <w:p w:rsidR="00240867" w:rsidRPr="002D7F97" w:rsidRDefault="00240867" w:rsidP="00E92888">
            <w:pPr>
              <w:pStyle w:val="Web"/>
              <w:spacing w:before="0" w:after="0"/>
              <w:rPr>
                <w:rFonts w:eastAsia="MS Mincho"/>
                <w:b/>
                <w:sz w:val="22"/>
                <w:szCs w:val="22"/>
              </w:rPr>
            </w:pPr>
            <w:r w:rsidRPr="002D7F97">
              <w:rPr>
                <w:rFonts w:eastAsia="MS Mincho"/>
                <w:b/>
                <w:sz w:val="22"/>
                <w:szCs w:val="22"/>
              </w:rPr>
              <w:t>Time duration (ms)</w:t>
            </w:r>
          </w:p>
        </w:tc>
      </w:tr>
      <w:tr w:rsidR="00240867" w:rsidTr="00E92888">
        <w:tc>
          <w:tcPr>
            <w:tcW w:w="4831" w:type="dxa"/>
          </w:tcPr>
          <w:p w:rsidR="00240867" w:rsidRPr="004643AC" w:rsidRDefault="00AB154D" w:rsidP="00E92888">
            <w:pPr>
              <w:pStyle w:val="Web"/>
              <w:spacing w:before="0" w:after="0"/>
              <w:rPr>
                <w:rFonts w:eastAsia="MS Mincho"/>
                <w:sz w:val="22"/>
                <w:szCs w:val="22"/>
              </w:rPr>
            </w:pPr>
            <w:r>
              <w:rPr>
                <w:rFonts w:eastAsia="MS Mincho"/>
                <w:sz w:val="22"/>
                <w:szCs w:val="22"/>
              </w:rPr>
              <w:t>NR DRX on d</w:t>
            </w:r>
            <w:r w:rsidR="00240867" w:rsidRPr="004643AC">
              <w:rPr>
                <w:rFonts w:eastAsia="MS Mincho"/>
                <w:sz w:val="22"/>
                <w:szCs w:val="22"/>
              </w:rPr>
              <w:t xml:space="preserve">uration </w:t>
            </w:r>
          </w:p>
        </w:tc>
        <w:tc>
          <w:tcPr>
            <w:tcW w:w="4798" w:type="dxa"/>
          </w:tcPr>
          <w:p w:rsidR="00240867" w:rsidRPr="004643AC" w:rsidRDefault="00240867" w:rsidP="00E92888">
            <w:pPr>
              <w:pStyle w:val="Web"/>
              <w:spacing w:before="0" w:after="0"/>
              <w:rPr>
                <w:rFonts w:eastAsia="MS Mincho"/>
                <w:sz w:val="22"/>
                <w:szCs w:val="22"/>
              </w:rPr>
            </w:pPr>
            <w:r w:rsidRPr="004643AC">
              <w:rPr>
                <w:rFonts w:eastAsia="MS Mincho"/>
                <w:sz w:val="22"/>
                <w:szCs w:val="22"/>
              </w:rPr>
              <w:t>T</w:t>
            </w:r>
            <w:r w:rsidR="00732C1B">
              <w:rPr>
                <w:rFonts w:eastAsia="MS Mincho"/>
                <w:sz w:val="12"/>
                <w:szCs w:val="22"/>
              </w:rPr>
              <w:t>DON</w:t>
            </w:r>
            <w:r w:rsidRPr="004643AC">
              <w:rPr>
                <w:rFonts w:eastAsia="MS Mincho"/>
                <w:sz w:val="12"/>
                <w:szCs w:val="22"/>
              </w:rPr>
              <w:t xml:space="preserve"> </w:t>
            </w:r>
            <w:r w:rsidR="007F101F">
              <w:rPr>
                <w:rFonts w:eastAsia="MS Mincho"/>
                <w:sz w:val="22"/>
                <w:szCs w:val="22"/>
              </w:rPr>
              <w:t>= 8</w:t>
            </w:r>
          </w:p>
        </w:tc>
      </w:tr>
      <w:tr w:rsidR="00240867" w:rsidTr="00E92888">
        <w:tc>
          <w:tcPr>
            <w:tcW w:w="4831" w:type="dxa"/>
          </w:tcPr>
          <w:p w:rsidR="00240867" w:rsidRPr="004643AC" w:rsidRDefault="00240867" w:rsidP="00E92888">
            <w:pPr>
              <w:pStyle w:val="Web"/>
              <w:spacing w:before="0" w:after="0"/>
              <w:rPr>
                <w:rFonts w:eastAsia="MS Mincho"/>
                <w:sz w:val="22"/>
                <w:szCs w:val="22"/>
              </w:rPr>
            </w:pPr>
            <w:r w:rsidRPr="004643AC">
              <w:rPr>
                <w:rFonts w:eastAsia="MS Mincho"/>
                <w:sz w:val="22"/>
                <w:szCs w:val="22"/>
              </w:rPr>
              <w:t xml:space="preserve">NR SMTC window </w:t>
            </w:r>
          </w:p>
        </w:tc>
        <w:tc>
          <w:tcPr>
            <w:tcW w:w="4798" w:type="dxa"/>
          </w:tcPr>
          <w:p w:rsidR="00240867" w:rsidRPr="004643AC" w:rsidRDefault="00240867" w:rsidP="00E92888">
            <w:pPr>
              <w:pStyle w:val="Web"/>
              <w:spacing w:before="0" w:after="0"/>
              <w:rPr>
                <w:rFonts w:eastAsia="MS Mincho"/>
                <w:sz w:val="22"/>
                <w:szCs w:val="22"/>
              </w:rPr>
            </w:pPr>
            <w:r w:rsidRPr="004643AC">
              <w:rPr>
                <w:rFonts w:eastAsia="MS Mincho"/>
                <w:sz w:val="22"/>
                <w:szCs w:val="22"/>
              </w:rPr>
              <w:t>T</w:t>
            </w:r>
            <w:r w:rsidRPr="004643AC">
              <w:rPr>
                <w:rFonts w:eastAsia="MS Mincho"/>
                <w:sz w:val="12"/>
                <w:szCs w:val="22"/>
              </w:rPr>
              <w:t>SMTC</w:t>
            </w:r>
            <w:r w:rsidR="007F101F">
              <w:rPr>
                <w:rFonts w:eastAsia="MS Mincho"/>
                <w:sz w:val="22"/>
                <w:szCs w:val="22"/>
              </w:rPr>
              <w:t xml:space="preserve"> = 4</w:t>
            </w:r>
          </w:p>
        </w:tc>
      </w:tr>
      <w:tr w:rsidR="00240867" w:rsidTr="00E92888">
        <w:tc>
          <w:tcPr>
            <w:tcW w:w="4831" w:type="dxa"/>
          </w:tcPr>
          <w:p w:rsidR="00240867" w:rsidRPr="004643AC" w:rsidRDefault="00AB154D" w:rsidP="00E92888">
            <w:pPr>
              <w:pStyle w:val="Web"/>
              <w:spacing w:before="0" w:after="0"/>
              <w:rPr>
                <w:rFonts w:eastAsia="MS Mincho"/>
                <w:sz w:val="22"/>
                <w:szCs w:val="22"/>
              </w:rPr>
            </w:pPr>
            <w:r>
              <w:rPr>
                <w:rFonts w:eastAsia="MS Mincho"/>
                <w:sz w:val="22"/>
                <w:szCs w:val="22"/>
              </w:rPr>
              <w:t>NR SMTC p</w:t>
            </w:r>
            <w:r w:rsidR="007F101F">
              <w:rPr>
                <w:rFonts w:eastAsia="MS Mincho"/>
                <w:sz w:val="22"/>
                <w:szCs w:val="22"/>
              </w:rPr>
              <w:t>eriod</w:t>
            </w:r>
          </w:p>
        </w:tc>
        <w:tc>
          <w:tcPr>
            <w:tcW w:w="4798" w:type="dxa"/>
          </w:tcPr>
          <w:p w:rsidR="00240867" w:rsidRPr="004643AC" w:rsidRDefault="00240867" w:rsidP="00E92888">
            <w:pPr>
              <w:pStyle w:val="Web"/>
              <w:spacing w:before="0" w:after="0"/>
              <w:rPr>
                <w:rFonts w:eastAsia="MS Mincho"/>
                <w:sz w:val="22"/>
                <w:szCs w:val="22"/>
              </w:rPr>
            </w:pPr>
            <w:r w:rsidRPr="004643AC">
              <w:rPr>
                <w:rFonts w:eastAsia="MS Mincho"/>
                <w:sz w:val="22"/>
                <w:szCs w:val="22"/>
              </w:rPr>
              <w:t>T</w:t>
            </w:r>
            <w:r w:rsidR="007F101F">
              <w:rPr>
                <w:rFonts w:eastAsia="MS Mincho"/>
                <w:sz w:val="12"/>
                <w:szCs w:val="22"/>
              </w:rPr>
              <w:t>SP</w:t>
            </w:r>
            <w:r w:rsidRPr="004643AC">
              <w:rPr>
                <w:rFonts w:eastAsia="MS Mincho"/>
                <w:sz w:val="22"/>
                <w:szCs w:val="22"/>
              </w:rPr>
              <w:t xml:space="preserve"> = </w:t>
            </w:r>
            <w:r w:rsidRPr="00870FB1">
              <w:rPr>
                <w:rFonts w:eastAsia="MS Mincho"/>
                <w:sz w:val="22"/>
                <w:szCs w:val="22"/>
              </w:rPr>
              <w:t>2</w:t>
            </w:r>
            <w:r w:rsidR="007F101F">
              <w:rPr>
                <w:rFonts w:eastAsia="MS Mincho"/>
                <w:sz w:val="22"/>
                <w:szCs w:val="22"/>
              </w:rPr>
              <w:t>0</w:t>
            </w:r>
          </w:p>
        </w:tc>
      </w:tr>
      <w:tr w:rsidR="00240867" w:rsidTr="00E92888">
        <w:tc>
          <w:tcPr>
            <w:tcW w:w="4831" w:type="dxa"/>
          </w:tcPr>
          <w:p w:rsidR="00240867" w:rsidRPr="004643AC" w:rsidRDefault="00123B56" w:rsidP="00E92888">
            <w:pPr>
              <w:pStyle w:val="Web"/>
              <w:spacing w:before="0" w:after="0"/>
              <w:rPr>
                <w:rFonts w:eastAsia="MS Mincho"/>
                <w:sz w:val="22"/>
                <w:szCs w:val="22"/>
              </w:rPr>
            </w:pPr>
            <w:r>
              <w:rPr>
                <w:rFonts w:eastAsia="MS Mincho"/>
                <w:sz w:val="22"/>
                <w:szCs w:val="22"/>
              </w:rPr>
              <w:t>Light</w:t>
            </w:r>
            <w:r w:rsidR="007F101F">
              <w:rPr>
                <w:rFonts w:eastAsia="MS Mincho"/>
                <w:sz w:val="22"/>
                <w:szCs w:val="22"/>
              </w:rPr>
              <w:t xml:space="preserve"> sleep time for Case 2</w:t>
            </w:r>
          </w:p>
        </w:tc>
        <w:tc>
          <w:tcPr>
            <w:tcW w:w="4798" w:type="dxa"/>
          </w:tcPr>
          <w:p w:rsidR="00240867" w:rsidRPr="004643AC" w:rsidRDefault="00240867" w:rsidP="00E92888">
            <w:pPr>
              <w:pStyle w:val="Web"/>
              <w:spacing w:before="0" w:after="0"/>
              <w:rPr>
                <w:rFonts w:eastAsia="MS Mincho"/>
                <w:sz w:val="22"/>
                <w:szCs w:val="22"/>
              </w:rPr>
            </w:pPr>
            <w:r w:rsidRPr="004643AC">
              <w:rPr>
                <w:rFonts w:eastAsia="MS Mincho"/>
                <w:sz w:val="22"/>
                <w:szCs w:val="22"/>
              </w:rPr>
              <w:t>T</w:t>
            </w:r>
            <w:r w:rsidR="00123B56">
              <w:rPr>
                <w:rFonts w:eastAsia="MS Mincho"/>
                <w:sz w:val="12"/>
                <w:szCs w:val="22"/>
              </w:rPr>
              <w:t>L</w:t>
            </w:r>
            <w:r w:rsidR="007F101F">
              <w:rPr>
                <w:rFonts w:eastAsia="MS Mincho"/>
                <w:sz w:val="12"/>
                <w:szCs w:val="22"/>
              </w:rPr>
              <w:t>S2</w:t>
            </w:r>
            <w:r w:rsidRPr="004643AC">
              <w:rPr>
                <w:rFonts w:eastAsia="MS Mincho"/>
                <w:sz w:val="22"/>
                <w:szCs w:val="22"/>
              </w:rPr>
              <w:t xml:space="preserve"> = </w:t>
            </w:r>
            <w:r w:rsidR="007F101F">
              <w:rPr>
                <w:rFonts w:eastAsia="MS Mincho"/>
                <w:sz w:val="22"/>
                <w:szCs w:val="22"/>
              </w:rPr>
              <w:t>6</w:t>
            </w:r>
          </w:p>
        </w:tc>
      </w:tr>
      <w:tr w:rsidR="00240867" w:rsidTr="00E92888">
        <w:tc>
          <w:tcPr>
            <w:tcW w:w="4831" w:type="dxa"/>
          </w:tcPr>
          <w:p w:rsidR="00240867" w:rsidRPr="002D7F97" w:rsidRDefault="00240867" w:rsidP="00E92888">
            <w:pPr>
              <w:pStyle w:val="Web"/>
              <w:spacing w:before="0" w:after="0"/>
              <w:rPr>
                <w:rFonts w:eastAsia="MS Mincho"/>
                <w:sz w:val="22"/>
                <w:szCs w:val="22"/>
              </w:rPr>
            </w:pPr>
            <w:r w:rsidRPr="002D7F97">
              <w:rPr>
                <w:rFonts w:eastAsia="MS Mincho"/>
                <w:sz w:val="22"/>
                <w:szCs w:val="22"/>
              </w:rPr>
              <w:t>DRX cycle length</w:t>
            </w:r>
          </w:p>
        </w:tc>
        <w:tc>
          <w:tcPr>
            <w:tcW w:w="4798" w:type="dxa"/>
          </w:tcPr>
          <w:p w:rsidR="00240867" w:rsidRPr="002D7F97" w:rsidRDefault="00240867" w:rsidP="007F101F">
            <w:pPr>
              <w:pStyle w:val="Web"/>
              <w:spacing w:before="0" w:after="0"/>
              <w:rPr>
                <w:rFonts w:eastAsia="MS Mincho"/>
                <w:sz w:val="22"/>
                <w:szCs w:val="22"/>
              </w:rPr>
            </w:pPr>
            <w:r w:rsidRPr="002D7F97">
              <w:rPr>
                <w:rFonts w:eastAsia="MS Mincho"/>
                <w:sz w:val="22"/>
                <w:szCs w:val="22"/>
              </w:rPr>
              <w:t>T</w:t>
            </w:r>
            <w:r w:rsidRPr="00A76FCF">
              <w:rPr>
                <w:rFonts w:eastAsia="MS Mincho"/>
                <w:sz w:val="12"/>
                <w:szCs w:val="22"/>
              </w:rPr>
              <w:t>CYC</w:t>
            </w:r>
            <w:r w:rsidRPr="002D7F97">
              <w:rPr>
                <w:rFonts w:eastAsia="MS Mincho"/>
                <w:sz w:val="22"/>
                <w:szCs w:val="22"/>
              </w:rPr>
              <w:t xml:space="preserve"> = </w:t>
            </w:r>
            <w:r w:rsidR="007F101F">
              <w:rPr>
                <w:rFonts w:eastAsia="MS Mincho"/>
                <w:sz w:val="22"/>
                <w:szCs w:val="22"/>
              </w:rPr>
              <w:t>160</w:t>
            </w:r>
          </w:p>
        </w:tc>
      </w:tr>
    </w:tbl>
    <w:p w:rsidR="00240867" w:rsidRDefault="00240867" w:rsidP="00240867">
      <w:pPr>
        <w:spacing w:after="60"/>
        <w:rPr>
          <w:rFonts w:ascii="Arial" w:hAnsi="Arial" w:cs="Arial"/>
          <w:lang w:eastAsia="ko-KR"/>
        </w:rPr>
      </w:pPr>
    </w:p>
    <w:p w:rsidR="00240867" w:rsidRDefault="00240867" w:rsidP="00240867">
      <w:pPr>
        <w:jc w:val="both"/>
        <w:rPr>
          <w:rFonts w:ascii="Arial" w:eastAsia="SimSun" w:hAnsi="Arial" w:cs="Arial"/>
          <w:sz w:val="28"/>
          <w:lang w:eastAsia="ja-JP"/>
        </w:rPr>
      </w:pPr>
      <w:r w:rsidRPr="00A76FCF">
        <w:rPr>
          <w:rFonts w:ascii="Arial" w:eastAsia="SimSun" w:hAnsi="Arial" w:cs="Arial"/>
          <w:sz w:val="28"/>
          <w:lang w:eastAsia="ja-JP"/>
        </w:rPr>
        <w:t xml:space="preserve">4.2 </w:t>
      </w:r>
      <w:r w:rsidR="00C735E7">
        <w:rPr>
          <w:rFonts w:ascii="Arial" w:eastAsia="SimSun" w:hAnsi="Arial" w:cs="Arial"/>
          <w:sz w:val="28"/>
          <w:lang w:eastAsia="ja-JP"/>
        </w:rPr>
        <w:t>Assumptions on power c</w:t>
      </w:r>
      <w:r>
        <w:rPr>
          <w:rFonts w:ascii="Arial" w:eastAsia="SimSun" w:hAnsi="Arial" w:cs="Arial"/>
          <w:sz w:val="28"/>
          <w:lang w:eastAsia="ja-JP"/>
        </w:rPr>
        <w:t>onsumption</w:t>
      </w:r>
    </w:p>
    <w:p w:rsidR="0047357D" w:rsidRPr="00F26361" w:rsidRDefault="00214E5A" w:rsidP="00732C1B">
      <w:pPr>
        <w:jc w:val="both"/>
        <w:rPr>
          <w:rFonts w:ascii="Arial" w:eastAsia="SimSun" w:hAnsi="Arial" w:cs="Arial"/>
          <w:lang w:eastAsia="ja-JP"/>
        </w:rPr>
      </w:pPr>
      <w:r w:rsidRPr="00F26361">
        <w:rPr>
          <w:rFonts w:ascii="Arial" w:eastAsia="SimSun" w:hAnsi="Arial" w:cs="Arial"/>
          <w:lang w:eastAsia="ja-JP"/>
        </w:rPr>
        <w:t>(Normalized w.r.t. deep sleep power)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57"/>
        <w:gridCol w:w="2157"/>
        <w:gridCol w:w="2158"/>
        <w:gridCol w:w="2158"/>
      </w:tblGrid>
      <w:tr w:rsidR="00732C1B" w:rsidTr="00732C1B">
        <w:tc>
          <w:tcPr>
            <w:tcW w:w="2157" w:type="dxa"/>
          </w:tcPr>
          <w:p w:rsidR="00732C1B" w:rsidRPr="00732C1B" w:rsidRDefault="00732C1B" w:rsidP="00240867">
            <w:pPr>
              <w:spacing w:after="60"/>
              <w:rPr>
                <w:rFonts w:ascii="Arial" w:hAnsi="Arial" w:cs="Arial"/>
                <w:b/>
                <w:sz w:val="22"/>
                <w:szCs w:val="22"/>
                <w:lang w:eastAsia="ko-KR"/>
              </w:rPr>
            </w:pPr>
            <w:r w:rsidRPr="00732C1B">
              <w:rPr>
                <w:rFonts w:ascii="Arial" w:eastAsia="SimSun" w:hAnsi="Arial" w:cs="Arial"/>
                <w:b/>
                <w:sz w:val="22"/>
                <w:szCs w:val="22"/>
                <w:lang w:eastAsia="ja-JP"/>
              </w:rPr>
              <w:t>Deep sleep (</w:t>
            </w:r>
            <w:r w:rsidRPr="00732C1B">
              <w:rPr>
                <w:rFonts w:eastAsia="MS Mincho"/>
                <w:b/>
                <w:sz w:val="22"/>
                <w:szCs w:val="22"/>
              </w:rPr>
              <w:t>P</w:t>
            </w:r>
            <w:r w:rsidRPr="00732C1B">
              <w:rPr>
                <w:rFonts w:eastAsia="MS Mincho"/>
                <w:b/>
                <w:sz w:val="12"/>
                <w:szCs w:val="22"/>
              </w:rPr>
              <w:t>DS</w:t>
            </w:r>
            <w:r w:rsidRPr="00732C1B">
              <w:rPr>
                <w:rFonts w:ascii="Arial" w:eastAsia="SimSun" w:hAnsi="Arial" w:cs="Arial"/>
                <w:b/>
                <w:sz w:val="22"/>
                <w:szCs w:val="22"/>
                <w:lang w:eastAsia="ja-JP"/>
              </w:rPr>
              <w:t>)</w:t>
            </w:r>
          </w:p>
        </w:tc>
        <w:tc>
          <w:tcPr>
            <w:tcW w:w="2157" w:type="dxa"/>
          </w:tcPr>
          <w:p w:rsidR="00732C1B" w:rsidRPr="00732C1B" w:rsidRDefault="00123B56" w:rsidP="00240867">
            <w:pPr>
              <w:spacing w:after="60"/>
              <w:rPr>
                <w:rFonts w:ascii="Arial" w:hAnsi="Arial" w:cs="Arial"/>
                <w:b/>
                <w:sz w:val="22"/>
                <w:szCs w:val="22"/>
                <w:lang w:eastAsia="ko-KR"/>
              </w:rPr>
            </w:pPr>
            <w:r>
              <w:rPr>
                <w:rFonts w:ascii="Arial" w:eastAsia="SimSun" w:hAnsi="Arial" w:cs="Arial"/>
                <w:b/>
                <w:sz w:val="22"/>
                <w:szCs w:val="22"/>
                <w:lang w:eastAsia="ja-JP"/>
              </w:rPr>
              <w:t>Light</w:t>
            </w:r>
            <w:r w:rsidR="00AB154D">
              <w:rPr>
                <w:rFonts w:ascii="Arial" w:eastAsia="SimSun" w:hAnsi="Arial" w:cs="Arial"/>
                <w:b/>
                <w:sz w:val="22"/>
                <w:szCs w:val="22"/>
                <w:lang w:eastAsia="ja-JP"/>
              </w:rPr>
              <w:t xml:space="preserve"> s</w:t>
            </w:r>
            <w:r w:rsidR="00732C1B" w:rsidRPr="00732C1B">
              <w:rPr>
                <w:rFonts w:ascii="Arial" w:eastAsia="SimSun" w:hAnsi="Arial" w:cs="Arial"/>
                <w:b/>
                <w:sz w:val="22"/>
                <w:szCs w:val="22"/>
                <w:lang w:eastAsia="ja-JP"/>
              </w:rPr>
              <w:t>leep (</w:t>
            </w:r>
            <w:r w:rsidR="00732C1B" w:rsidRPr="00732C1B">
              <w:rPr>
                <w:rFonts w:eastAsia="MS Mincho"/>
                <w:b/>
                <w:sz w:val="22"/>
                <w:szCs w:val="22"/>
              </w:rPr>
              <w:t>P</w:t>
            </w:r>
            <w:r>
              <w:rPr>
                <w:rFonts w:eastAsia="MS Mincho"/>
                <w:b/>
                <w:sz w:val="12"/>
                <w:szCs w:val="22"/>
              </w:rPr>
              <w:t>L</w:t>
            </w:r>
            <w:r w:rsidR="00732C1B" w:rsidRPr="00732C1B">
              <w:rPr>
                <w:rFonts w:eastAsia="MS Mincho"/>
                <w:b/>
                <w:sz w:val="12"/>
                <w:szCs w:val="22"/>
              </w:rPr>
              <w:t>S</w:t>
            </w:r>
            <w:r w:rsidR="00732C1B" w:rsidRPr="00732C1B">
              <w:rPr>
                <w:rFonts w:ascii="Arial" w:eastAsia="SimSun" w:hAnsi="Arial" w:cs="Arial"/>
                <w:b/>
                <w:sz w:val="22"/>
                <w:szCs w:val="22"/>
                <w:lang w:eastAsia="ja-JP"/>
              </w:rPr>
              <w:t>)</w:t>
            </w:r>
          </w:p>
        </w:tc>
        <w:tc>
          <w:tcPr>
            <w:tcW w:w="2158" w:type="dxa"/>
          </w:tcPr>
          <w:p w:rsidR="00732C1B" w:rsidRPr="00732C1B" w:rsidRDefault="00AB154D" w:rsidP="00240867">
            <w:pPr>
              <w:spacing w:after="60"/>
              <w:rPr>
                <w:rFonts w:ascii="Arial" w:hAnsi="Arial" w:cs="Arial"/>
                <w:b/>
                <w:sz w:val="22"/>
                <w:szCs w:val="22"/>
                <w:lang w:eastAsia="ko-KR"/>
              </w:rPr>
            </w:pPr>
            <w:r>
              <w:rPr>
                <w:rFonts w:ascii="Arial" w:eastAsia="SimSun" w:hAnsi="Arial" w:cs="Arial"/>
                <w:b/>
                <w:sz w:val="22"/>
                <w:szCs w:val="22"/>
                <w:lang w:eastAsia="ja-JP"/>
              </w:rPr>
              <w:t>SSB p</w:t>
            </w:r>
            <w:r w:rsidR="00732C1B" w:rsidRPr="00732C1B">
              <w:rPr>
                <w:rFonts w:ascii="Arial" w:eastAsia="SimSun" w:hAnsi="Arial" w:cs="Arial"/>
                <w:b/>
                <w:sz w:val="22"/>
                <w:szCs w:val="22"/>
                <w:lang w:eastAsia="ja-JP"/>
              </w:rPr>
              <w:t>rocessing</w:t>
            </w:r>
            <w:r w:rsidR="00C735E7">
              <w:rPr>
                <w:rFonts w:ascii="Arial" w:eastAsia="SimSun" w:hAnsi="Arial" w:cs="Arial"/>
                <w:b/>
                <w:sz w:val="22"/>
                <w:szCs w:val="22"/>
                <w:lang w:eastAsia="ja-JP"/>
              </w:rPr>
              <w:t xml:space="preserve"> per slot</w:t>
            </w:r>
            <w:r w:rsidR="00732C1B" w:rsidRPr="00732C1B">
              <w:rPr>
                <w:rFonts w:ascii="Arial" w:eastAsia="SimSun" w:hAnsi="Arial" w:cs="Arial"/>
                <w:b/>
                <w:sz w:val="22"/>
                <w:szCs w:val="22"/>
                <w:lang w:eastAsia="ja-JP"/>
              </w:rPr>
              <w:t xml:space="preserve"> (</w:t>
            </w:r>
            <w:r w:rsidR="00732C1B" w:rsidRPr="00732C1B">
              <w:rPr>
                <w:rFonts w:eastAsia="MS Mincho"/>
                <w:b/>
                <w:sz w:val="22"/>
                <w:szCs w:val="22"/>
              </w:rPr>
              <w:t>P</w:t>
            </w:r>
            <w:r w:rsidR="00732C1B" w:rsidRPr="00732C1B">
              <w:rPr>
                <w:rFonts w:eastAsia="MS Mincho"/>
                <w:b/>
                <w:sz w:val="12"/>
                <w:szCs w:val="22"/>
              </w:rPr>
              <w:t>SSB</w:t>
            </w:r>
            <w:r w:rsidR="00732C1B" w:rsidRPr="00732C1B">
              <w:rPr>
                <w:rFonts w:ascii="Arial" w:eastAsia="SimSun" w:hAnsi="Arial" w:cs="Arial"/>
                <w:b/>
                <w:sz w:val="22"/>
                <w:szCs w:val="22"/>
                <w:lang w:eastAsia="ja-JP"/>
              </w:rPr>
              <w:t>)</w:t>
            </w:r>
          </w:p>
        </w:tc>
        <w:tc>
          <w:tcPr>
            <w:tcW w:w="2158" w:type="dxa"/>
          </w:tcPr>
          <w:p w:rsidR="00732C1B" w:rsidRPr="00732C1B" w:rsidRDefault="00AB154D" w:rsidP="00240867">
            <w:pPr>
              <w:spacing w:after="60"/>
              <w:rPr>
                <w:rFonts w:ascii="Arial" w:hAnsi="Arial" w:cs="Arial"/>
                <w:b/>
                <w:sz w:val="22"/>
                <w:szCs w:val="22"/>
                <w:lang w:eastAsia="ko-KR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ko-KR"/>
              </w:rPr>
              <w:t>DRX ON p</w:t>
            </w:r>
            <w:r w:rsidR="00732C1B" w:rsidRPr="00732C1B">
              <w:rPr>
                <w:rFonts w:ascii="Arial" w:hAnsi="Arial" w:cs="Arial"/>
                <w:b/>
                <w:sz w:val="22"/>
                <w:szCs w:val="22"/>
                <w:lang w:eastAsia="ko-KR"/>
              </w:rPr>
              <w:t>rocessing (</w:t>
            </w:r>
            <w:r w:rsidR="00732C1B" w:rsidRPr="00732C1B">
              <w:rPr>
                <w:rFonts w:eastAsia="MS Mincho"/>
                <w:b/>
                <w:sz w:val="22"/>
                <w:szCs w:val="22"/>
              </w:rPr>
              <w:t>P</w:t>
            </w:r>
            <w:r w:rsidR="00732C1B" w:rsidRPr="00732C1B">
              <w:rPr>
                <w:rFonts w:eastAsia="MS Mincho"/>
                <w:b/>
                <w:sz w:val="12"/>
                <w:szCs w:val="22"/>
              </w:rPr>
              <w:t>DON</w:t>
            </w:r>
            <w:r w:rsidR="00732C1B" w:rsidRPr="00732C1B">
              <w:rPr>
                <w:rFonts w:ascii="Arial" w:hAnsi="Arial" w:cs="Arial"/>
                <w:b/>
                <w:sz w:val="22"/>
                <w:szCs w:val="22"/>
                <w:lang w:eastAsia="ko-KR"/>
              </w:rPr>
              <w:t>)</w:t>
            </w:r>
          </w:p>
        </w:tc>
      </w:tr>
      <w:tr w:rsidR="00732C1B" w:rsidTr="00732C1B">
        <w:tc>
          <w:tcPr>
            <w:tcW w:w="2157" w:type="dxa"/>
          </w:tcPr>
          <w:p w:rsidR="00732C1B" w:rsidRDefault="00732C1B" w:rsidP="00240867">
            <w:pPr>
              <w:spacing w:after="60"/>
              <w:rPr>
                <w:rFonts w:ascii="Arial" w:hAnsi="Arial" w:cs="Arial"/>
                <w:lang w:eastAsia="ko-KR"/>
              </w:rPr>
            </w:pPr>
            <w:r>
              <w:rPr>
                <w:rFonts w:ascii="Arial" w:hAnsi="Arial" w:cs="Arial"/>
                <w:lang w:eastAsia="ko-KR"/>
              </w:rPr>
              <w:t>1</w:t>
            </w:r>
          </w:p>
        </w:tc>
        <w:tc>
          <w:tcPr>
            <w:tcW w:w="2157" w:type="dxa"/>
          </w:tcPr>
          <w:p w:rsidR="00732C1B" w:rsidRDefault="003955DA" w:rsidP="00240867">
            <w:pPr>
              <w:spacing w:after="60"/>
              <w:rPr>
                <w:rFonts w:ascii="Arial" w:hAnsi="Arial" w:cs="Arial"/>
                <w:lang w:eastAsia="ko-KR"/>
              </w:rPr>
            </w:pPr>
            <w:r>
              <w:rPr>
                <w:rFonts w:ascii="Arial" w:hAnsi="Arial" w:cs="Arial"/>
                <w:lang w:eastAsia="ko-KR"/>
              </w:rPr>
              <w:t>5</w:t>
            </w:r>
          </w:p>
        </w:tc>
        <w:tc>
          <w:tcPr>
            <w:tcW w:w="2158" w:type="dxa"/>
          </w:tcPr>
          <w:p w:rsidR="00732C1B" w:rsidRDefault="00035608" w:rsidP="00240867">
            <w:pPr>
              <w:spacing w:after="60"/>
              <w:rPr>
                <w:rFonts w:ascii="Arial" w:hAnsi="Arial" w:cs="Arial"/>
                <w:lang w:eastAsia="ko-KR"/>
              </w:rPr>
            </w:pPr>
            <w:r>
              <w:rPr>
                <w:rFonts w:ascii="Arial" w:hAnsi="Arial" w:cs="Arial"/>
                <w:lang w:eastAsia="ko-KR"/>
              </w:rPr>
              <w:t>48</w:t>
            </w:r>
          </w:p>
        </w:tc>
        <w:tc>
          <w:tcPr>
            <w:tcW w:w="2158" w:type="dxa"/>
          </w:tcPr>
          <w:p w:rsidR="00732C1B" w:rsidRDefault="00360E07" w:rsidP="00240867">
            <w:pPr>
              <w:spacing w:after="60"/>
              <w:rPr>
                <w:rFonts w:ascii="Arial" w:hAnsi="Arial" w:cs="Arial"/>
                <w:lang w:eastAsia="ko-KR"/>
              </w:rPr>
            </w:pPr>
            <w:r>
              <w:rPr>
                <w:rFonts w:ascii="Arial" w:hAnsi="Arial" w:cs="Arial"/>
                <w:lang w:eastAsia="ko-KR"/>
              </w:rPr>
              <w:t>55</w:t>
            </w:r>
          </w:p>
        </w:tc>
      </w:tr>
    </w:tbl>
    <w:p w:rsidR="00732C1B" w:rsidRDefault="00732C1B" w:rsidP="00240867">
      <w:pPr>
        <w:spacing w:after="60"/>
        <w:rPr>
          <w:rFonts w:ascii="Arial" w:hAnsi="Arial" w:cs="Arial"/>
          <w:lang w:eastAsia="ko-KR"/>
        </w:rPr>
      </w:pPr>
    </w:p>
    <w:p w:rsidR="00123B56" w:rsidRDefault="00123B56" w:rsidP="00123B56">
      <w:pPr>
        <w:jc w:val="both"/>
        <w:rPr>
          <w:rFonts w:ascii="Arial" w:eastAsia="SimSun" w:hAnsi="Arial" w:cs="Arial"/>
          <w:sz w:val="28"/>
          <w:lang w:eastAsia="ja-JP"/>
        </w:rPr>
      </w:pPr>
      <w:r>
        <w:rPr>
          <w:rFonts w:ascii="Arial" w:eastAsia="SimSun" w:hAnsi="Arial" w:cs="Arial"/>
          <w:sz w:val="28"/>
          <w:lang w:eastAsia="ja-JP"/>
        </w:rPr>
        <w:t>4.3</w:t>
      </w:r>
      <w:r w:rsidRPr="00A76FCF">
        <w:rPr>
          <w:rFonts w:ascii="Arial" w:eastAsia="SimSun" w:hAnsi="Arial" w:cs="Arial"/>
          <w:sz w:val="28"/>
          <w:lang w:eastAsia="ja-JP"/>
        </w:rPr>
        <w:t xml:space="preserve"> </w:t>
      </w:r>
      <w:r w:rsidR="00C735E7">
        <w:rPr>
          <w:rFonts w:ascii="Arial" w:eastAsia="SimSun" w:hAnsi="Arial" w:cs="Arial"/>
          <w:sz w:val="28"/>
          <w:lang w:eastAsia="ja-JP"/>
        </w:rPr>
        <w:t>Assumptions on w</w:t>
      </w:r>
      <w:r>
        <w:rPr>
          <w:rFonts w:ascii="Arial" w:eastAsia="SimSun" w:hAnsi="Arial" w:cs="Arial"/>
          <w:sz w:val="28"/>
          <w:lang w:eastAsia="ja-JP"/>
        </w:rPr>
        <w:t xml:space="preserve">ake </w:t>
      </w:r>
      <w:r w:rsidR="00C735E7">
        <w:rPr>
          <w:rFonts w:ascii="Arial" w:eastAsia="SimSun" w:hAnsi="Arial" w:cs="Arial"/>
          <w:sz w:val="28"/>
          <w:lang w:eastAsia="ja-JP"/>
        </w:rPr>
        <w:t>up c</w:t>
      </w:r>
      <w:r>
        <w:rPr>
          <w:rFonts w:ascii="Arial" w:eastAsia="SimSun" w:hAnsi="Arial" w:cs="Arial"/>
          <w:sz w:val="28"/>
          <w:lang w:eastAsia="ja-JP"/>
        </w:rPr>
        <w:t>ost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315"/>
        <w:gridCol w:w="4315"/>
      </w:tblGrid>
      <w:tr w:rsidR="00123B56" w:rsidTr="00123B56">
        <w:tc>
          <w:tcPr>
            <w:tcW w:w="4315" w:type="dxa"/>
          </w:tcPr>
          <w:p w:rsidR="00123B56" w:rsidRDefault="00123B56" w:rsidP="00123B56">
            <w:pPr>
              <w:spacing w:after="60"/>
              <w:rPr>
                <w:rFonts w:ascii="Arial" w:eastAsia="SimSun" w:hAnsi="Arial" w:cs="Arial"/>
                <w:sz w:val="28"/>
                <w:lang w:eastAsia="ja-JP"/>
              </w:rPr>
            </w:pPr>
            <w:r w:rsidRPr="00123B56">
              <w:rPr>
                <w:rFonts w:ascii="Arial" w:eastAsia="SimSun" w:hAnsi="Arial" w:cs="Arial"/>
                <w:b/>
                <w:sz w:val="22"/>
                <w:szCs w:val="22"/>
                <w:lang w:eastAsia="ja-JP"/>
              </w:rPr>
              <w:t>Wakeup stage</w:t>
            </w:r>
          </w:p>
        </w:tc>
        <w:tc>
          <w:tcPr>
            <w:tcW w:w="4315" w:type="dxa"/>
          </w:tcPr>
          <w:p w:rsidR="00123B56" w:rsidRPr="00123B56" w:rsidRDefault="00123B56" w:rsidP="00123B56">
            <w:pPr>
              <w:spacing w:after="60"/>
              <w:rPr>
                <w:rFonts w:ascii="Arial" w:eastAsia="SimSun" w:hAnsi="Arial" w:cs="Arial"/>
                <w:b/>
                <w:sz w:val="22"/>
                <w:szCs w:val="22"/>
                <w:lang w:eastAsia="ja-JP"/>
              </w:rPr>
            </w:pPr>
            <w:r w:rsidRPr="00123B56">
              <w:rPr>
                <w:rFonts w:ascii="Arial" w:eastAsia="SimSun" w:hAnsi="Arial" w:cs="Arial"/>
                <w:b/>
                <w:sz w:val="22"/>
                <w:szCs w:val="22"/>
                <w:lang w:eastAsia="ja-JP"/>
              </w:rPr>
              <w:t>Wake up energy</w:t>
            </w:r>
            <w:r>
              <w:rPr>
                <w:rFonts w:ascii="Arial" w:eastAsia="SimSun" w:hAnsi="Arial" w:cs="Arial"/>
                <w:b/>
                <w:sz w:val="22"/>
                <w:szCs w:val="22"/>
                <w:lang w:eastAsia="ja-JP"/>
              </w:rPr>
              <w:t xml:space="preserve"> (power * duration)</w:t>
            </w:r>
          </w:p>
        </w:tc>
      </w:tr>
      <w:tr w:rsidR="00123B56" w:rsidTr="00123B56">
        <w:tc>
          <w:tcPr>
            <w:tcW w:w="4315" w:type="dxa"/>
          </w:tcPr>
          <w:p w:rsidR="00123B56" w:rsidRDefault="00123B56" w:rsidP="00123B56">
            <w:pPr>
              <w:spacing w:after="60"/>
              <w:rPr>
                <w:rFonts w:ascii="Arial" w:eastAsia="SimSun" w:hAnsi="Arial" w:cs="Arial"/>
                <w:sz w:val="28"/>
                <w:lang w:eastAsia="ja-JP"/>
              </w:rPr>
            </w:pPr>
            <w:r w:rsidRPr="00123B56">
              <w:rPr>
                <w:rFonts w:ascii="Arial" w:eastAsia="SimSun" w:hAnsi="Arial" w:cs="Arial"/>
                <w:b/>
                <w:sz w:val="22"/>
                <w:szCs w:val="22"/>
                <w:lang w:eastAsia="ja-JP"/>
              </w:rPr>
              <w:t>Deep sleep</w:t>
            </w:r>
          </w:p>
        </w:tc>
        <w:tc>
          <w:tcPr>
            <w:tcW w:w="4315" w:type="dxa"/>
          </w:tcPr>
          <w:p w:rsidR="00123B56" w:rsidRDefault="003955DA" w:rsidP="00123B56">
            <w:pPr>
              <w:spacing w:after="60"/>
              <w:rPr>
                <w:rFonts w:ascii="Arial" w:eastAsia="SimSun" w:hAnsi="Arial" w:cs="Arial"/>
                <w:sz w:val="28"/>
                <w:lang w:eastAsia="ja-JP"/>
              </w:rPr>
            </w:pPr>
            <w:r>
              <w:rPr>
                <w:rFonts w:eastAsia="MS Mincho"/>
                <w:b/>
                <w:sz w:val="22"/>
                <w:szCs w:val="22"/>
              </w:rPr>
              <w:t>E</w:t>
            </w:r>
            <w:r>
              <w:rPr>
                <w:rFonts w:eastAsia="MS Mincho"/>
                <w:b/>
                <w:sz w:val="12"/>
                <w:szCs w:val="22"/>
              </w:rPr>
              <w:t>DSWU</w:t>
            </w:r>
            <w:r>
              <w:rPr>
                <w:rFonts w:ascii="Arial" w:eastAsia="SimSun" w:hAnsi="Arial" w:cs="Arial"/>
                <w:b/>
                <w:sz w:val="22"/>
                <w:szCs w:val="22"/>
                <w:lang w:eastAsia="ja-JP"/>
              </w:rPr>
              <w:t xml:space="preserve"> = </w:t>
            </w:r>
            <w:r w:rsidR="007B493C">
              <w:rPr>
                <w:rFonts w:ascii="Arial" w:eastAsia="SimSun" w:hAnsi="Arial" w:cs="Arial"/>
                <w:b/>
                <w:sz w:val="22"/>
                <w:szCs w:val="22"/>
                <w:lang w:eastAsia="ja-JP"/>
              </w:rPr>
              <w:t>200</w:t>
            </w:r>
          </w:p>
        </w:tc>
      </w:tr>
      <w:tr w:rsidR="00123B56" w:rsidTr="00123B56">
        <w:tc>
          <w:tcPr>
            <w:tcW w:w="4315" w:type="dxa"/>
          </w:tcPr>
          <w:p w:rsidR="00123B56" w:rsidRDefault="00123B56" w:rsidP="00123B56">
            <w:pPr>
              <w:spacing w:after="60"/>
              <w:rPr>
                <w:rFonts w:ascii="Arial" w:eastAsia="SimSun" w:hAnsi="Arial" w:cs="Arial"/>
                <w:sz w:val="28"/>
                <w:lang w:eastAsia="ja-JP"/>
              </w:rPr>
            </w:pPr>
            <w:r w:rsidRPr="00123B56">
              <w:rPr>
                <w:rFonts w:ascii="Arial" w:eastAsia="SimSun" w:hAnsi="Arial" w:cs="Arial"/>
                <w:b/>
                <w:sz w:val="22"/>
                <w:szCs w:val="22"/>
                <w:lang w:eastAsia="ja-JP"/>
              </w:rPr>
              <w:t>Light sleep</w:t>
            </w:r>
          </w:p>
        </w:tc>
        <w:tc>
          <w:tcPr>
            <w:tcW w:w="4315" w:type="dxa"/>
          </w:tcPr>
          <w:p w:rsidR="00123B56" w:rsidRDefault="003955DA" w:rsidP="00123B56">
            <w:pPr>
              <w:spacing w:after="60"/>
              <w:rPr>
                <w:rFonts w:ascii="Arial" w:eastAsia="SimSun" w:hAnsi="Arial" w:cs="Arial"/>
                <w:sz w:val="28"/>
                <w:lang w:eastAsia="ja-JP"/>
              </w:rPr>
            </w:pPr>
            <w:r>
              <w:rPr>
                <w:rFonts w:eastAsia="MS Mincho"/>
                <w:b/>
                <w:sz w:val="22"/>
                <w:szCs w:val="22"/>
              </w:rPr>
              <w:t>E</w:t>
            </w:r>
            <w:r>
              <w:rPr>
                <w:rFonts w:eastAsia="MS Mincho"/>
                <w:b/>
                <w:sz w:val="12"/>
                <w:szCs w:val="22"/>
              </w:rPr>
              <w:t>LSWU</w:t>
            </w:r>
            <w:r>
              <w:rPr>
                <w:rFonts w:ascii="Arial" w:eastAsia="SimSun" w:hAnsi="Arial" w:cs="Arial"/>
                <w:b/>
                <w:sz w:val="22"/>
                <w:szCs w:val="22"/>
                <w:lang w:eastAsia="ja-JP"/>
              </w:rPr>
              <w:t xml:space="preserve"> = </w:t>
            </w:r>
            <w:r w:rsidR="007B493C">
              <w:rPr>
                <w:rFonts w:ascii="Arial" w:eastAsia="SimSun" w:hAnsi="Arial" w:cs="Arial"/>
                <w:b/>
                <w:sz w:val="22"/>
                <w:szCs w:val="22"/>
                <w:lang w:eastAsia="ja-JP"/>
              </w:rPr>
              <w:t>50</w:t>
            </w:r>
          </w:p>
        </w:tc>
      </w:tr>
    </w:tbl>
    <w:p w:rsidR="00123B56" w:rsidRDefault="00123B56" w:rsidP="00240867">
      <w:pPr>
        <w:spacing w:after="60"/>
        <w:rPr>
          <w:rFonts w:ascii="Arial" w:hAnsi="Arial" w:cs="Arial"/>
          <w:lang w:eastAsia="ko-KR"/>
        </w:rPr>
      </w:pPr>
    </w:p>
    <w:p w:rsidR="0047357D" w:rsidRDefault="0047357D" w:rsidP="0047357D">
      <w:pPr>
        <w:jc w:val="both"/>
        <w:rPr>
          <w:rFonts w:ascii="Arial" w:eastAsia="SimSun" w:hAnsi="Arial" w:cs="Arial"/>
          <w:sz w:val="28"/>
          <w:lang w:eastAsia="ja-JP"/>
        </w:rPr>
      </w:pPr>
      <w:r>
        <w:rPr>
          <w:rFonts w:ascii="Arial" w:eastAsia="SimSun" w:hAnsi="Arial" w:cs="Arial"/>
          <w:sz w:val="28"/>
          <w:lang w:eastAsia="ja-JP"/>
        </w:rPr>
        <w:t>4</w:t>
      </w:r>
      <w:r w:rsidR="00123B56">
        <w:rPr>
          <w:rFonts w:ascii="Arial" w:eastAsia="SimSun" w:hAnsi="Arial" w:cs="Arial"/>
          <w:sz w:val="28"/>
          <w:lang w:eastAsia="ja-JP"/>
        </w:rPr>
        <w:t>.4</w:t>
      </w:r>
      <w:r w:rsidR="00C735E7">
        <w:rPr>
          <w:rFonts w:ascii="Arial" w:eastAsia="SimSun" w:hAnsi="Arial" w:cs="Arial"/>
          <w:sz w:val="28"/>
          <w:lang w:eastAsia="ja-JP"/>
        </w:rPr>
        <w:t xml:space="preserve"> UE Power consumption c</w:t>
      </w:r>
      <w:r w:rsidRPr="0018308E">
        <w:rPr>
          <w:rFonts w:ascii="Arial" w:eastAsia="SimSun" w:hAnsi="Arial" w:cs="Arial"/>
          <w:sz w:val="28"/>
          <w:lang w:eastAsia="ja-JP"/>
        </w:rPr>
        <w:t>alculation</w:t>
      </w:r>
    </w:p>
    <w:p w:rsidR="0047357D" w:rsidRPr="0018308E" w:rsidRDefault="00F26361" w:rsidP="0047357D">
      <w:pPr>
        <w:jc w:val="both"/>
        <w:rPr>
          <w:rFonts w:ascii="Arial" w:eastAsia="SimSun" w:hAnsi="Arial" w:cs="Arial"/>
          <w:lang w:eastAsia="ja-JP"/>
        </w:rPr>
      </w:pPr>
      <w:r>
        <w:rPr>
          <w:rFonts w:ascii="Arial" w:eastAsia="SimSun" w:hAnsi="Arial" w:cs="Arial"/>
          <w:lang w:eastAsia="ja-JP"/>
        </w:rPr>
        <w:t xml:space="preserve">Normalized </w:t>
      </w:r>
      <w:r w:rsidR="0047357D" w:rsidRPr="0018308E">
        <w:rPr>
          <w:rFonts w:ascii="Arial" w:eastAsia="SimSun" w:hAnsi="Arial" w:cs="Arial"/>
          <w:lang w:eastAsia="ja-JP"/>
        </w:rPr>
        <w:t>UE power consumption in one DRX cycle</w:t>
      </w:r>
    </w:p>
    <w:p w:rsidR="0047357D" w:rsidRPr="008C0FD4" w:rsidRDefault="0047357D" w:rsidP="0047357D">
      <w:pPr>
        <w:jc w:val="both"/>
        <w:rPr>
          <w:rFonts w:ascii="Arial" w:eastAsia="SimSun" w:hAnsi="Arial" w:cs="Arial"/>
          <w:color w:val="000000" w:themeColor="text1"/>
          <w:lang w:eastAsia="ja-JP"/>
        </w:rPr>
      </w:pPr>
      <w:r w:rsidRPr="008C0FD4">
        <w:rPr>
          <w:rFonts w:ascii="Arial" w:eastAsia="SimSun" w:hAnsi="Arial" w:cs="Arial"/>
          <w:color w:val="000000" w:themeColor="text1"/>
          <w:lang w:eastAsia="ja-JP"/>
        </w:rPr>
        <w:t>Case 1:</w:t>
      </w:r>
    </w:p>
    <w:p w:rsidR="0047357D" w:rsidRDefault="00AE6137" w:rsidP="0047357D">
      <w:pPr>
        <w:numPr>
          <w:ilvl w:val="0"/>
          <w:numId w:val="4"/>
        </w:numPr>
        <w:contextualSpacing/>
        <w:rPr>
          <w:rFonts w:ascii="Cambria Math" w:hAnsi="Cambria Math"/>
          <w:i/>
          <w:iCs/>
          <w:color w:val="000000" w:themeColor="text1"/>
          <w:kern w:val="24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iCs/>
                <w:color w:val="000000" w:themeColor="text1"/>
                <w:kern w:val="24"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kern w:val="24"/>
                <w:sz w:val="28"/>
                <w:szCs w:val="28"/>
              </w:rPr>
              <m:t>P</m:t>
            </m:r>
          </m:e>
          <m:sub>
            <m:r>
              <w:rPr>
                <w:rFonts w:ascii="Cambria Math" w:hAnsi="Cambria Math"/>
                <w:color w:val="000000" w:themeColor="text1"/>
                <w:kern w:val="24"/>
                <w:sz w:val="28"/>
                <w:szCs w:val="28"/>
              </w:rPr>
              <m:t>normalized</m:t>
            </m:r>
          </m:sub>
        </m:sSub>
        <m:r>
          <w:rPr>
            <w:rFonts w:ascii="Cambria Math" w:hAnsi="Cambria Math"/>
            <w:color w:val="000000" w:themeColor="text1"/>
            <w:kern w:val="24"/>
            <w:sz w:val="28"/>
            <w:szCs w:val="28"/>
          </w:rPr>
          <m:t>=</m:t>
        </m:r>
        <m:sSub>
          <m:sSubPr>
            <m:ctrlPr>
              <w:rPr>
                <w:rFonts w:ascii="Cambria Math" w:hAnsi="Cambria Math"/>
                <w:i/>
                <w:iCs/>
                <w:color w:val="000000" w:themeColor="text1"/>
                <w:kern w:val="24"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kern w:val="24"/>
                <w:sz w:val="28"/>
                <w:szCs w:val="28"/>
              </w:rPr>
              <m:t>[P</m:t>
            </m:r>
          </m:e>
          <m:sub>
            <m:r>
              <w:rPr>
                <w:rFonts w:ascii="Cambria Math" w:hAnsi="Cambria Math"/>
                <w:color w:val="000000" w:themeColor="text1"/>
                <w:kern w:val="24"/>
                <w:sz w:val="28"/>
                <w:szCs w:val="28"/>
              </w:rPr>
              <m:t>DON</m:t>
            </m:r>
          </m:sub>
        </m:sSub>
        <m:r>
          <w:rPr>
            <w:rFonts w:ascii="Cambria Math" w:hAnsi="Cambria Math"/>
            <w:color w:val="000000" w:themeColor="text1"/>
            <w:kern w:val="24"/>
            <w:sz w:val="28"/>
            <w:szCs w:val="28"/>
          </w:rPr>
          <m:t>*</m:t>
        </m:r>
        <m:sSub>
          <m:sSubPr>
            <m:ctrlPr>
              <w:rPr>
                <w:rFonts w:ascii="Cambria Math" w:hAnsi="Cambria Math"/>
                <w:i/>
                <w:iCs/>
                <w:color w:val="000000" w:themeColor="text1"/>
                <w:kern w:val="24"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kern w:val="24"/>
                <w:sz w:val="28"/>
                <w:szCs w:val="28"/>
              </w:rPr>
              <m:t>T</m:t>
            </m:r>
          </m:e>
          <m:sub>
            <m:r>
              <w:rPr>
                <w:rFonts w:ascii="Cambria Math" w:hAnsi="Cambria Math"/>
                <w:color w:val="000000" w:themeColor="text1"/>
                <w:kern w:val="24"/>
                <w:sz w:val="28"/>
                <w:szCs w:val="28"/>
              </w:rPr>
              <m:t>DON</m:t>
            </m:r>
          </m:sub>
        </m:sSub>
        <m:r>
          <w:rPr>
            <w:rFonts w:ascii="Cambria Math" w:hAnsi="Cambria Math"/>
            <w:color w:val="000000" w:themeColor="text1"/>
            <w:kern w:val="24"/>
            <w:sz w:val="28"/>
            <w:szCs w:val="28"/>
          </w:rPr>
          <m:t>+</m:t>
        </m:r>
        <m:sSub>
          <m:sSubPr>
            <m:ctrlPr>
              <w:rPr>
                <w:rFonts w:ascii="Cambria Math" w:hAnsi="Cambria Math"/>
                <w:i/>
                <w:iCs/>
                <w:color w:val="000000" w:themeColor="text1"/>
                <w:kern w:val="24"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kern w:val="24"/>
                <w:sz w:val="28"/>
                <w:szCs w:val="28"/>
              </w:rPr>
              <m:t>P</m:t>
            </m:r>
          </m:e>
          <m:sub>
            <m:r>
              <w:rPr>
                <w:rFonts w:ascii="Cambria Math" w:hAnsi="Cambria Math"/>
                <w:color w:val="000000" w:themeColor="text1"/>
                <w:kern w:val="24"/>
                <w:sz w:val="28"/>
                <w:szCs w:val="28"/>
              </w:rPr>
              <m:t>DS </m:t>
            </m:r>
          </m:sub>
        </m:sSub>
        <m:r>
          <w:rPr>
            <w:rFonts w:ascii="Cambria Math" w:hAnsi="Cambria Math"/>
            <w:color w:val="000000" w:themeColor="text1"/>
            <w:kern w:val="24"/>
            <w:sz w:val="28"/>
            <w:szCs w:val="28"/>
          </w:rPr>
          <m:t>*</m:t>
        </m:r>
        <m:d>
          <m:dPr>
            <m:ctrlPr>
              <w:rPr>
                <w:rFonts w:ascii="Cambria Math" w:hAnsi="Cambria Math"/>
                <w:i/>
                <w:color w:val="000000" w:themeColor="text1"/>
                <w:kern w:val="24"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iCs/>
                    <w:color w:val="000000" w:themeColor="text1"/>
                    <w:kern w:val="24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kern w:val="24"/>
                    <w:sz w:val="28"/>
                    <w:szCs w:val="28"/>
                  </w:rPr>
                  <m:t>T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  <w:kern w:val="24"/>
                    <w:sz w:val="28"/>
                    <w:szCs w:val="28"/>
                  </w:rPr>
                  <m:t>CYC</m:t>
                </m:r>
              </m:sub>
            </m:sSub>
            <m:r>
              <w:rPr>
                <w:rFonts w:ascii="Cambria Math" w:hAnsi="Cambria Math"/>
                <w:color w:val="000000" w:themeColor="text1"/>
                <w:kern w:val="24"/>
                <w:sz w:val="28"/>
                <w:szCs w:val="28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color w:val="000000" w:themeColor="text1"/>
                    <w:kern w:val="24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kern w:val="24"/>
                    <w:sz w:val="28"/>
                    <w:szCs w:val="28"/>
                  </w:rPr>
                  <m:t>T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  <w:kern w:val="24"/>
                    <w:sz w:val="28"/>
                    <w:szCs w:val="28"/>
                  </w:rPr>
                  <m:t>DON</m:t>
                </m:r>
              </m:sub>
            </m:sSub>
          </m:e>
        </m:d>
        <m:r>
          <w:rPr>
            <w:rFonts w:ascii="Cambria Math" w:hAnsi="Cambria Math"/>
            <w:color w:val="000000" w:themeColor="text1"/>
            <w:kern w:val="24"/>
            <w:sz w:val="28"/>
            <w:szCs w:val="28"/>
          </w:rPr>
          <m:t>+</m:t>
        </m:r>
        <m:sSub>
          <m:sSubPr>
            <m:ctrlPr>
              <w:rPr>
                <w:rFonts w:ascii="Cambria Math" w:hAnsi="Cambria Math"/>
                <w:i/>
                <w:iCs/>
                <w:color w:val="000000" w:themeColor="text1"/>
                <w:kern w:val="24"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kern w:val="24"/>
                <w:sz w:val="28"/>
                <w:szCs w:val="28"/>
              </w:rPr>
              <m:t>E</m:t>
            </m:r>
          </m:e>
          <m:sub>
            <m:r>
              <w:rPr>
                <w:rFonts w:ascii="Cambria Math" w:hAnsi="Cambria Math"/>
                <w:color w:val="000000" w:themeColor="text1"/>
                <w:kern w:val="24"/>
                <w:sz w:val="28"/>
                <w:szCs w:val="28"/>
              </w:rPr>
              <m:t>DSWU </m:t>
            </m:r>
          </m:sub>
        </m:sSub>
        <m:r>
          <w:rPr>
            <w:rFonts w:ascii="Cambria Math" w:hAnsi="Cambria Math"/>
            <w:color w:val="000000" w:themeColor="text1"/>
            <w:kern w:val="24"/>
            <w:sz w:val="28"/>
            <w:szCs w:val="28"/>
          </w:rPr>
          <m:t>]/</m:t>
        </m:r>
        <m:sSub>
          <m:sSubPr>
            <m:ctrlPr>
              <w:rPr>
                <w:rFonts w:ascii="Cambria Math" w:hAnsi="Cambria Math"/>
                <w:i/>
                <w:iCs/>
                <w:color w:val="000000" w:themeColor="text1"/>
                <w:kern w:val="24"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kern w:val="24"/>
                <w:sz w:val="28"/>
                <w:szCs w:val="28"/>
              </w:rPr>
              <m:t>T</m:t>
            </m:r>
          </m:e>
          <m:sub>
            <m:r>
              <w:rPr>
                <w:rFonts w:ascii="Cambria Math" w:hAnsi="Cambria Math"/>
                <w:color w:val="000000" w:themeColor="text1"/>
                <w:kern w:val="24"/>
                <w:sz w:val="28"/>
                <w:szCs w:val="28"/>
              </w:rPr>
              <m:t>CYC</m:t>
            </m:r>
          </m:sub>
        </m:sSub>
      </m:oMath>
    </w:p>
    <w:p w:rsidR="0047357D" w:rsidRPr="008C0FD4" w:rsidRDefault="0047357D" w:rsidP="0047357D">
      <w:pPr>
        <w:jc w:val="both"/>
        <w:rPr>
          <w:rFonts w:ascii="Arial" w:eastAsia="SimSun" w:hAnsi="Arial" w:cs="Arial"/>
          <w:color w:val="000000" w:themeColor="text1"/>
          <w:lang w:eastAsia="ja-JP"/>
        </w:rPr>
      </w:pPr>
      <w:r w:rsidRPr="008C0FD4">
        <w:rPr>
          <w:rFonts w:ascii="Arial" w:eastAsia="SimSun" w:hAnsi="Arial" w:cs="Arial"/>
          <w:color w:val="000000" w:themeColor="text1"/>
          <w:lang w:eastAsia="ja-JP"/>
        </w:rPr>
        <w:t xml:space="preserve">Case 2: </w:t>
      </w:r>
    </w:p>
    <w:p w:rsidR="00181666" w:rsidRDefault="00AE6137" w:rsidP="00181666">
      <w:pPr>
        <w:numPr>
          <w:ilvl w:val="0"/>
          <w:numId w:val="3"/>
        </w:numPr>
        <w:contextualSpacing/>
        <w:rPr>
          <w:rFonts w:ascii="Cambria Math" w:hAnsi="Cambria Math"/>
          <w:i/>
          <w:iCs/>
          <w:color w:val="000000" w:themeColor="text1"/>
          <w:kern w:val="24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iCs/>
                <w:color w:val="000000" w:themeColor="text1"/>
                <w:kern w:val="24"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kern w:val="24"/>
                <w:sz w:val="28"/>
                <w:szCs w:val="28"/>
              </w:rPr>
              <m:t>P</m:t>
            </m:r>
          </m:e>
          <m:sub>
            <m:r>
              <w:rPr>
                <w:rFonts w:ascii="Cambria Math" w:hAnsi="Cambria Math"/>
                <w:color w:val="000000" w:themeColor="text1"/>
                <w:kern w:val="24"/>
                <w:sz w:val="28"/>
                <w:szCs w:val="28"/>
              </w:rPr>
              <m:t>normalized</m:t>
            </m:r>
          </m:sub>
        </m:sSub>
        <m:r>
          <w:rPr>
            <w:rFonts w:ascii="Cambria Math" w:hAnsi="Cambria Math"/>
            <w:color w:val="000000" w:themeColor="text1"/>
            <w:kern w:val="24"/>
            <w:sz w:val="28"/>
            <w:szCs w:val="28"/>
          </w:rPr>
          <m:t>=</m:t>
        </m:r>
        <m:sSub>
          <m:sSubPr>
            <m:ctrlPr>
              <w:rPr>
                <w:rFonts w:ascii="Cambria Math" w:hAnsi="Cambria Math"/>
                <w:i/>
                <w:iCs/>
                <w:color w:val="000000" w:themeColor="text1"/>
                <w:kern w:val="24"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kern w:val="24"/>
                <w:sz w:val="28"/>
                <w:szCs w:val="28"/>
              </w:rPr>
              <m:t>[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color w:val="000000" w:themeColor="text1"/>
                    <w:kern w:val="24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kern w:val="24"/>
                    <w:sz w:val="28"/>
                    <w:szCs w:val="28"/>
                  </w:rPr>
                  <m:t>P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  <w:kern w:val="24"/>
                    <w:sz w:val="28"/>
                    <w:szCs w:val="28"/>
                  </w:rPr>
                  <m:t>SSB </m:t>
                </m:r>
              </m:sub>
            </m:sSub>
            <m:r>
              <w:rPr>
                <w:rFonts w:ascii="Cambria Math" w:hAnsi="Cambria Math"/>
                <w:color w:val="000000" w:themeColor="text1"/>
                <w:kern w:val="24"/>
                <w:sz w:val="28"/>
                <w:szCs w:val="28"/>
              </w:rPr>
              <m:t>*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color w:val="000000" w:themeColor="text1"/>
                    <w:kern w:val="24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kern w:val="24"/>
                    <w:sz w:val="28"/>
                    <w:szCs w:val="28"/>
                  </w:rPr>
                  <m:t>T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  <w:kern w:val="24"/>
                    <w:sz w:val="28"/>
                    <w:szCs w:val="28"/>
                  </w:rPr>
                  <m:t>SMTC</m:t>
                </m:r>
              </m:sub>
            </m:sSub>
            <m:r>
              <w:rPr>
                <w:rFonts w:ascii="Cambria Math" w:hAnsi="Cambria Math"/>
                <w:color w:val="000000" w:themeColor="text1"/>
                <w:kern w:val="24"/>
                <w:sz w:val="28"/>
                <w:szCs w:val="28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color w:val="000000" w:themeColor="text1"/>
                    <w:kern w:val="24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kern w:val="24"/>
                    <w:sz w:val="28"/>
                    <w:szCs w:val="28"/>
                  </w:rPr>
                  <m:t>P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  <w:kern w:val="24"/>
                    <w:sz w:val="28"/>
                    <w:szCs w:val="28"/>
                  </w:rPr>
                  <m:t>LS </m:t>
                </m:r>
              </m:sub>
            </m:sSub>
            <m:r>
              <w:rPr>
                <w:rFonts w:ascii="Cambria Math" w:hAnsi="Cambria Math"/>
                <w:color w:val="000000" w:themeColor="text1"/>
                <w:kern w:val="24"/>
                <w:sz w:val="28"/>
                <w:szCs w:val="28"/>
              </w:rPr>
              <m:t>*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color w:val="000000" w:themeColor="text1"/>
                    <w:kern w:val="24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kern w:val="24"/>
                    <w:sz w:val="28"/>
                    <w:szCs w:val="28"/>
                  </w:rPr>
                  <m:t>T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  <w:kern w:val="24"/>
                    <w:sz w:val="28"/>
                    <w:szCs w:val="28"/>
                  </w:rPr>
                  <m:t>LS2</m:t>
                </m:r>
              </m:sub>
            </m:sSub>
            <m:r>
              <w:rPr>
                <w:rFonts w:ascii="Cambria Math" w:hAnsi="Cambria Math"/>
                <w:color w:val="000000" w:themeColor="text1"/>
                <w:kern w:val="24"/>
                <w:sz w:val="28"/>
                <w:szCs w:val="28"/>
              </w:rPr>
              <m:t>+P</m:t>
            </m:r>
          </m:e>
          <m:sub>
            <m:r>
              <w:rPr>
                <w:rFonts w:ascii="Cambria Math" w:hAnsi="Cambria Math"/>
                <w:color w:val="000000" w:themeColor="text1"/>
                <w:kern w:val="24"/>
                <w:sz w:val="28"/>
                <w:szCs w:val="28"/>
              </w:rPr>
              <m:t>DON</m:t>
            </m:r>
          </m:sub>
        </m:sSub>
        <m:r>
          <w:rPr>
            <w:rFonts w:ascii="Cambria Math" w:hAnsi="Cambria Math"/>
            <w:color w:val="000000" w:themeColor="text1"/>
            <w:kern w:val="24"/>
            <w:sz w:val="28"/>
            <w:szCs w:val="28"/>
          </w:rPr>
          <m:t>*</m:t>
        </m:r>
        <m:sSub>
          <m:sSubPr>
            <m:ctrlPr>
              <w:rPr>
                <w:rFonts w:ascii="Cambria Math" w:hAnsi="Cambria Math"/>
                <w:i/>
                <w:iCs/>
                <w:color w:val="000000" w:themeColor="text1"/>
                <w:kern w:val="24"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kern w:val="24"/>
                <w:sz w:val="28"/>
                <w:szCs w:val="28"/>
              </w:rPr>
              <m:t>T</m:t>
            </m:r>
          </m:e>
          <m:sub>
            <m:r>
              <w:rPr>
                <w:rFonts w:ascii="Cambria Math" w:hAnsi="Cambria Math"/>
                <w:color w:val="000000" w:themeColor="text1"/>
                <w:kern w:val="24"/>
                <w:sz w:val="28"/>
                <w:szCs w:val="28"/>
              </w:rPr>
              <m:t>DON</m:t>
            </m:r>
          </m:sub>
        </m:sSub>
        <m:r>
          <w:rPr>
            <w:rFonts w:ascii="Cambria Math" w:hAnsi="Cambria Math"/>
            <w:color w:val="000000" w:themeColor="text1"/>
            <w:kern w:val="24"/>
            <w:sz w:val="28"/>
            <w:szCs w:val="28"/>
          </w:rPr>
          <m:t>+</m:t>
        </m:r>
        <m:sSub>
          <m:sSubPr>
            <m:ctrlPr>
              <w:rPr>
                <w:rFonts w:ascii="Cambria Math" w:hAnsi="Cambria Math"/>
                <w:i/>
                <w:iCs/>
                <w:color w:val="000000" w:themeColor="text1"/>
                <w:kern w:val="24"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kern w:val="24"/>
                <w:sz w:val="28"/>
                <w:szCs w:val="28"/>
              </w:rPr>
              <m:t>P</m:t>
            </m:r>
          </m:e>
          <m:sub>
            <m:r>
              <w:rPr>
                <w:rFonts w:ascii="Cambria Math" w:hAnsi="Cambria Math"/>
                <w:color w:val="000000" w:themeColor="text1"/>
                <w:kern w:val="24"/>
                <w:sz w:val="28"/>
                <w:szCs w:val="28"/>
              </w:rPr>
              <m:t>DS </m:t>
            </m:r>
          </m:sub>
        </m:sSub>
        <m:r>
          <w:rPr>
            <w:rFonts w:ascii="Cambria Math" w:hAnsi="Cambria Math"/>
            <w:color w:val="000000" w:themeColor="text1"/>
            <w:kern w:val="24"/>
            <w:sz w:val="28"/>
            <w:szCs w:val="28"/>
          </w:rPr>
          <m:t>*</m:t>
        </m:r>
        <m:d>
          <m:dPr>
            <m:ctrlPr>
              <w:rPr>
                <w:rFonts w:ascii="Cambria Math" w:hAnsi="Cambria Math"/>
                <w:i/>
                <w:color w:val="000000" w:themeColor="text1"/>
                <w:kern w:val="24"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iCs/>
                    <w:color w:val="000000" w:themeColor="text1"/>
                    <w:kern w:val="24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kern w:val="24"/>
                    <w:sz w:val="28"/>
                    <w:szCs w:val="28"/>
                  </w:rPr>
                  <m:t>T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  <w:kern w:val="24"/>
                    <w:sz w:val="28"/>
                    <w:szCs w:val="28"/>
                  </w:rPr>
                  <m:t>CYC</m:t>
                </m:r>
              </m:sub>
            </m:sSub>
            <m:r>
              <w:rPr>
                <w:rFonts w:ascii="Cambria Math" w:hAnsi="Cambria Math"/>
                <w:color w:val="000000" w:themeColor="text1"/>
                <w:kern w:val="24"/>
                <w:sz w:val="28"/>
                <w:szCs w:val="28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color w:val="000000" w:themeColor="text1"/>
                    <w:kern w:val="24"/>
                    <w:sz w:val="28"/>
                    <w:szCs w:val="28"/>
                  </w:rPr>
                </m:ctrlPr>
              </m:sSubPr>
              <m:e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color w:val="000000" w:themeColor="text1"/>
                        <w:kern w:val="24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 w:themeColor="text1"/>
                        <w:kern w:val="24"/>
                        <w:sz w:val="28"/>
                        <w:szCs w:val="28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kern w:val="24"/>
                        <w:sz w:val="28"/>
                        <w:szCs w:val="28"/>
                      </w:rPr>
                      <m:t>SMTC</m:t>
                    </m:r>
                  </m:sub>
                </m:sSub>
                <m:r>
                  <w:rPr>
                    <w:rFonts w:ascii="Cambria Math" w:hAnsi="Cambria Math"/>
                    <w:color w:val="000000" w:themeColor="text1"/>
                    <w:kern w:val="24"/>
                    <w:sz w:val="28"/>
                    <w:szCs w:val="28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color w:val="000000" w:themeColor="text1"/>
                        <w:kern w:val="24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 w:themeColor="text1"/>
                        <w:kern w:val="24"/>
                        <w:sz w:val="28"/>
                        <w:szCs w:val="28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kern w:val="24"/>
                        <w:sz w:val="28"/>
                        <w:szCs w:val="28"/>
                      </w:rPr>
                      <m:t>MS2</m:t>
                    </m:r>
                  </m:sub>
                </m:sSub>
                <m:r>
                  <w:rPr>
                    <w:rFonts w:ascii="Cambria Math" w:hAnsi="Cambria Math"/>
                    <w:color w:val="000000" w:themeColor="text1"/>
                    <w:kern w:val="24"/>
                    <w:sz w:val="28"/>
                    <w:szCs w:val="28"/>
                  </w:rPr>
                  <m:t>-T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  <w:kern w:val="24"/>
                    <w:sz w:val="28"/>
                    <w:szCs w:val="28"/>
                  </w:rPr>
                  <m:t>DON</m:t>
                </m:r>
              </m:sub>
            </m:sSub>
          </m:e>
        </m:d>
        <m:r>
          <w:rPr>
            <w:rFonts w:ascii="Cambria Math" w:hAnsi="Cambria Math"/>
            <w:color w:val="000000" w:themeColor="text1"/>
            <w:kern w:val="24"/>
            <w:sz w:val="28"/>
            <w:szCs w:val="28"/>
          </w:rPr>
          <m:t>+</m:t>
        </m:r>
        <m:sSub>
          <m:sSubPr>
            <m:ctrlPr>
              <w:rPr>
                <w:rFonts w:ascii="Cambria Math" w:hAnsi="Cambria Math"/>
                <w:i/>
                <w:iCs/>
                <w:color w:val="000000" w:themeColor="text1"/>
                <w:kern w:val="24"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kern w:val="24"/>
                <w:sz w:val="28"/>
                <w:szCs w:val="28"/>
              </w:rPr>
              <m:t>E</m:t>
            </m:r>
          </m:e>
          <m:sub>
            <m:r>
              <w:rPr>
                <w:rFonts w:ascii="Cambria Math" w:hAnsi="Cambria Math"/>
                <w:color w:val="000000" w:themeColor="text1"/>
                <w:kern w:val="24"/>
                <w:sz w:val="28"/>
                <w:szCs w:val="28"/>
              </w:rPr>
              <m:t>DSWU </m:t>
            </m:r>
          </m:sub>
        </m:sSub>
        <m:r>
          <w:rPr>
            <w:rFonts w:ascii="Cambria Math" w:hAnsi="Cambria Math"/>
            <w:color w:val="000000" w:themeColor="text1"/>
            <w:kern w:val="24"/>
            <w:sz w:val="28"/>
            <w:szCs w:val="28"/>
          </w:rPr>
          <m:t>+</m:t>
        </m:r>
        <m:sSub>
          <m:sSubPr>
            <m:ctrlPr>
              <w:rPr>
                <w:rFonts w:ascii="Cambria Math" w:hAnsi="Cambria Math"/>
                <w:i/>
                <w:iCs/>
                <w:color w:val="000000" w:themeColor="text1"/>
                <w:kern w:val="24"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kern w:val="24"/>
                <w:sz w:val="28"/>
                <w:szCs w:val="28"/>
              </w:rPr>
              <m:t>E</m:t>
            </m:r>
          </m:e>
          <m:sub>
            <m:r>
              <w:rPr>
                <w:rFonts w:ascii="Cambria Math" w:hAnsi="Cambria Math"/>
                <w:color w:val="000000" w:themeColor="text1"/>
                <w:kern w:val="24"/>
                <w:sz w:val="28"/>
                <w:szCs w:val="28"/>
              </w:rPr>
              <m:t>LSWU </m:t>
            </m:r>
          </m:sub>
        </m:sSub>
        <m:r>
          <w:rPr>
            <w:rFonts w:ascii="Cambria Math" w:hAnsi="Cambria Math"/>
            <w:color w:val="000000" w:themeColor="text1"/>
            <w:kern w:val="24"/>
            <w:sz w:val="28"/>
            <w:szCs w:val="28"/>
          </w:rPr>
          <m:t>]/</m:t>
        </m:r>
        <m:sSub>
          <m:sSubPr>
            <m:ctrlPr>
              <w:rPr>
                <w:rFonts w:ascii="Cambria Math" w:hAnsi="Cambria Math"/>
                <w:i/>
                <w:iCs/>
                <w:color w:val="000000" w:themeColor="text1"/>
                <w:kern w:val="24"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kern w:val="24"/>
                <w:sz w:val="28"/>
                <w:szCs w:val="28"/>
              </w:rPr>
              <m:t>T</m:t>
            </m:r>
          </m:e>
          <m:sub>
            <m:r>
              <w:rPr>
                <w:rFonts w:ascii="Cambria Math" w:hAnsi="Cambria Math"/>
                <w:color w:val="000000" w:themeColor="text1"/>
                <w:kern w:val="24"/>
                <w:sz w:val="28"/>
                <w:szCs w:val="28"/>
              </w:rPr>
              <m:t>CYC</m:t>
            </m:r>
          </m:sub>
        </m:sSub>
      </m:oMath>
    </w:p>
    <w:p w:rsidR="00181666" w:rsidRPr="008C0FD4" w:rsidRDefault="00181666" w:rsidP="00181666">
      <w:pPr>
        <w:jc w:val="both"/>
        <w:rPr>
          <w:rFonts w:ascii="Arial" w:eastAsia="SimSun" w:hAnsi="Arial" w:cs="Arial"/>
          <w:color w:val="000000" w:themeColor="text1"/>
          <w:lang w:eastAsia="ja-JP"/>
        </w:rPr>
      </w:pPr>
      <w:r>
        <w:rPr>
          <w:rFonts w:ascii="Arial" w:eastAsia="SimSun" w:hAnsi="Arial" w:cs="Arial"/>
          <w:color w:val="000000" w:themeColor="text1"/>
          <w:lang w:eastAsia="ja-JP"/>
        </w:rPr>
        <w:t>Case 3</w:t>
      </w:r>
      <w:r w:rsidRPr="008C0FD4">
        <w:rPr>
          <w:rFonts w:ascii="Arial" w:eastAsia="SimSun" w:hAnsi="Arial" w:cs="Arial"/>
          <w:color w:val="000000" w:themeColor="text1"/>
          <w:lang w:eastAsia="ja-JP"/>
        </w:rPr>
        <w:t xml:space="preserve">: </w:t>
      </w:r>
    </w:p>
    <w:p w:rsidR="003F1347" w:rsidRDefault="00AE6137" w:rsidP="003F1347">
      <w:pPr>
        <w:numPr>
          <w:ilvl w:val="0"/>
          <w:numId w:val="3"/>
        </w:numPr>
        <w:contextualSpacing/>
        <w:rPr>
          <w:rFonts w:ascii="Cambria Math" w:hAnsi="Cambria Math"/>
          <w:i/>
          <w:iCs/>
          <w:color w:val="000000" w:themeColor="text1"/>
          <w:kern w:val="24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iCs/>
                <w:color w:val="000000" w:themeColor="text1"/>
                <w:kern w:val="24"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kern w:val="24"/>
                <w:sz w:val="28"/>
                <w:szCs w:val="28"/>
              </w:rPr>
              <m:t>P</m:t>
            </m:r>
          </m:e>
          <m:sub>
            <m:r>
              <w:rPr>
                <w:rFonts w:ascii="Cambria Math" w:hAnsi="Cambria Math"/>
                <w:color w:val="000000" w:themeColor="text1"/>
                <w:kern w:val="24"/>
                <w:sz w:val="28"/>
                <w:szCs w:val="28"/>
              </w:rPr>
              <m:t>normalized</m:t>
            </m:r>
          </m:sub>
        </m:sSub>
        <m:r>
          <w:rPr>
            <w:rFonts w:ascii="Cambria Math" w:hAnsi="Cambria Math"/>
            <w:color w:val="000000" w:themeColor="text1"/>
            <w:kern w:val="24"/>
            <w:sz w:val="28"/>
            <w:szCs w:val="28"/>
          </w:rPr>
          <m:t>=</m:t>
        </m:r>
        <m:sSub>
          <m:sSubPr>
            <m:ctrlPr>
              <w:rPr>
                <w:rFonts w:ascii="Cambria Math" w:hAnsi="Cambria Math"/>
                <w:i/>
                <w:iCs/>
                <w:color w:val="000000" w:themeColor="text1"/>
                <w:kern w:val="24"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kern w:val="24"/>
                <w:sz w:val="28"/>
                <w:szCs w:val="28"/>
              </w:rPr>
              <m:t>[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color w:val="000000" w:themeColor="text1"/>
                    <w:kern w:val="24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kern w:val="24"/>
                    <w:sz w:val="28"/>
                    <w:szCs w:val="28"/>
                  </w:rPr>
                  <m:t>P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  <w:kern w:val="24"/>
                    <w:sz w:val="28"/>
                    <w:szCs w:val="28"/>
                  </w:rPr>
                  <m:t>SSB </m:t>
                </m:r>
              </m:sub>
            </m:sSub>
            <m:r>
              <w:rPr>
                <w:rFonts w:ascii="Cambria Math" w:hAnsi="Cambria Math"/>
                <w:color w:val="000000" w:themeColor="text1"/>
                <w:kern w:val="24"/>
                <w:sz w:val="28"/>
                <w:szCs w:val="28"/>
              </w:rPr>
              <m:t>*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color w:val="000000" w:themeColor="text1"/>
                    <w:kern w:val="24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kern w:val="24"/>
                    <w:sz w:val="28"/>
                    <w:szCs w:val="28"/>
                  </w:rPr>
                  <m:t>T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  <w:kern w:val="24"/>
                    <w:sz w:val="28"/>
                    <w:szCs w:val="28"/>
                  </w:rPr>
                  <m:t>SMTC</m:t>
                </m:r>
              </m:sub>
            </m:sSub>
            <m:r>
              <w:rPr>
                <w:rFonts w:ascii="Cambria Math" w:hAnsi="Cambria Math"/>
                <w:color w:val="000000" w:themeColor="text1"/>
                <w:kern w:val="24"/>
                <w:sz w:val="28"/>
                <w:szCs w:val="28"/>
              </w:rPr>
              <m:t>+P</m:t>
            </m:r>
          </m:e>
          <m:sub>
            <m:r>
              <w:rPr>
                <w:rFonts w:ascii="Cambria Math" w:hAnsi="Cambria Math"/>
                <w:color w:val="000000" w:themeColor="text1"/>
                <w:kern w:val="24"/>
                <w:sz w:val="28"/>
                <w:szCs w:val="28"/>
              </w:rPr>
              <m:t>DON</m:t>
            </m:r>
          </m:sub>
        </m:sSub>
        <m:r>
          <w:rPr>
            <w:rFonts w:ascii="Cambria Math" w:hAnsi="Cambria Math"/>
            <w:color w:val="000000" w:themeColor="text1"/>
            <w:kern w:val="24"/>
            <w:sz w:val="28"/>
            <w:szCs w:val="28"/>
          </w:rPr>
          <m:t>*</m:t>
        </m:r>
        <m:sSub>
          <m:sSubPr>
            <m:ctrlPr>
              <w:rPr>
                <w:rFonts w:ascii="Cambria Math" w:hAnsi="Cambria Math"/>
                <w:i/>
                <w:iCs/>
                <w:color w:val="000000" w:themeColor="text1"/>
                <w:kern w:val="24"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kern w:val="24"/>
                <w:sz w:val="28"/>
                <w:szCs w:val="28"/>
              </w:rPr>
              <m:t>T</m:t>
            </m:r>
          </m:e>
          <m:sub>
            <m:r>
              <w:rPr>
                <w:rFonts w:ascii="Cambria Math" w:hAnsi="Cambria Math"/>
                <w:color w:val="000000" w:themeColor="text1"/>
                <w:kern w:val="24"/>
                <w:sz w:val="28"/>
                <w:szCs w:val="28"/>
              </w:rPr>
              <m:t>DON</m:t>
            </m:r>
          </m:sub>
        </m:sSub>
        <m:r>
          <w:rPr>
            <w:rFonts w:ascii="Cambria Math" w:hAnsi="Cambria Math"/>
            <w:color w:val="000000" w:themeColor="text1"/>
            <w:kern w:val="24"/>
            <w:sz w:val="28"/>
            <w:szCs w:val="28"/>
          </w:rPr>
          <m:t>+</m:t>
        </m:r>
        <m:sSub>
          <m:sSubPr>
            <m:ctrlPr>
              <w:rPr>
                <w:rFonts w:ascii="Cambria Math" w:hAnsi="Cambria Math"/>
                <w:i/>
                <w:iCs/>
                <w:color w:val="000000" w:themeColor="text1"/>
                <w:kern w:val="24"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kern w:val="24"/>
                <w:sz w:val="28"/>
                <w:szCs w:val="28"/>
              </w:rPr>
              <m:t>P</m:t>
            </m:r>
          </m:e>
          <m:sub>
            <m:r>
              <w:rPr>
                <w:rFonts w:ascii="Cambria Math" w:hAnsi="Cambria Math"/>
                <w:color w:val="000000" w:themeColor="text1"/>
                <w:kern w:val="24"/>
                <w:sz w:val="28"/>
                <w:szCs w:val="28"/>
              </w:rPr>
              <m:t>LS </m:t>
            </m:r>
          </m:sub>
        </m:sSub>
        <m:r>
          <w:rPr>
            <w:rFonts w:ascii="Cambria Math" w:hAnsi="Cambria Math"/>
            <w:color w:val="000000" w:themeColor="text1"/>
            <w:kern w:val="24"/>
            <w:sz w:val="28"/>
            <w:szCs w:val="28"/>
          </w:rPr>
          <m:t>*</m:t>
        </m:r>
        <m:d>
          <m:dPr>
            <m:ctrlPr>
              <w:rPr>
                <w:rFonts w:ascii="Cambria Math" w:hAnsi="Cambria Math"/>
                <w:i/>
                <w:color w:val="000000" w:themeColor="text1"/>
                <w:kern w:val="24"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iCs/>
                    <w:color w:val="000000" w:themeColor="text1"/>
                    <w:kern w:val="24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kern w:val="24"/>
                    <w:sz w:val="28"/>
                    <w:szCs w:val="28"/>
                  </w:rPr>
                  <m:t>T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  <w:kern w:val="24"/>
                    <w:sz w:val="28"/>
                    <w:szCs w:val="28"/>
                  </w:rPr>
                  <m:t>SP</m:t>
                </m:r>
              </m:sub>
            </m:sSub>
            <m:r>
              <w:rPr>
                <w:rFonts w:ascii="Cambria Math" w:hAnsi="Cambria Math"/>
                <w:color w:val="000000" w:themeColor="text1"/>
                <w:kern w:val="24"/>
                <w:sz w:val="28"/>
                <w:szCs w:val="28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color w:val="000000" w:themeColor="text1"/>
                    <w:kern w:val="24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kern w:val="24"/>
                    <w:sz w:val="28"/>
                    <w:szCs w:val="28"/>
                  </w:rPr>
                  <m:t>T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  <w:kern w:val="24"/>
                    <w:sz w:val="28"/>
                    <w:szCs w:val="28"/>
                  </w:rPr>
                  <m:t>SMTC</m:t>
                </m:r>
              </m:sub>
            </m:sSub>
            <m:r>
              <w:rPr>
                <w:rFonts w:ascii="Cambria Math" w:hAnsi="Cambria Math"/>
                <w:color w:val="000000" w:themeColor="text1"/>
                <w:kern w:val="24"/>
                <w:sz w:val="28"/>
                <w:szCs w:val="28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color w:val="000000" w:themeColor="text1"/>
                    <w:kern w:val="24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kern w:val="24"/>
                    <w:sz w:val="28"/>
                    <w:szCs w:val="28"/>
                  </w:rPr>
                  <m:t>T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  <w:kern w:val="24"/>
                    <w:sz w:val="28"/>
                    <w:szCs w:val="28"/>
                  </w:rPr>
                  <m:t>DON</m:t>
                </m:r>
              </m:sub>
            </m:sSub>
          </m:e>
        </m:d>
        <m:r>
          <w:rPr>
            <w:rFonts w:ascii="Cambria Math" w:hAnsi="Cambria Math"/>
            <w:color w:val="000000" w:themeColor="text1"/>
            <w:kern w:val="24"/>
            <w:sz w:val="28"/>
            <w:szCs w:val="28"/>
          </w:rPr>
          <m:t>+</m:t>
        </m:r>
        <m:sSub>
          <m:sSubPr>
            <m:ctrlPr>
              <w:rPr>
                <w:rFonts w:ascii="Cambria Math" w:hAnsi="Cambria Math"/>
                <w:i/>
                <w:iCs/>
                <w:color w:val="000000" w:themeColor="text1"/>
                <w:kern w:val="24"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kern w:val="24"/>
                <w:sz w:val="28"/>
                <w:szCs w:val="28"/>
              </w:rPr>
              <m:t>P</m:t>
            </m:r>
          </m:e>
          <m:sub>
            <m:r>
              <w:rPr>
                <w:rFonts w:ascii="Cambria Math" w:hAnsi="Cambria Math"/>
                <w:color w:val="000000" w:themeColor="text1"/>
                <w:kern w:val="24"/>
                <w:sz w:val="28"/>
                <w:szCs w:val="28"/>
              </w:rPr>
              <m:t>SSB </m:t>
            </m:r>
          </m:sub>
        </m:sSub>
        <m:r>
          <w:rPr>
            <w:rFonts w:ascii="Cambria Math" w:hAnsi="Cambria Math"/>
            <w:color w:val="000000" w:themeColor="text1"/>
            <w:kern w:val="24"/>
            <w:sz w:val="28"/>
            <w:szCs w:val="28"/>
          </w:rPr>
          <m:t>*</m:t>
        </m:r>
        <m:sSub>
          <m:sSubPr>
            <m:ctrlPr>
              <w:rPr>
                <w:rFonts w:ascii="Cambria Math" w:hAnsi="Cambria Math"/>
                <w:i/>
                <w:iCs/>
                <w:color w:val="000000" w:themeColor="text1"/>
                <w:kern w:val="24"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kern w:val="24"/>
                <w:sz w:val="28"/>
                <w:szCs w:val="28"/>
              </w:rPr>
              <m:t>T</m:t>
            </m:r>
          </m:e>
          <m:sub>
            <m:r>
              <w:rPr>
                <w:rFonts w:ascii="Cambria Math" w:hAnsi="Cambria Math"/>
                <w:color w:val="000000" w:themeColor="text1"/>
                <w:kern w:val="24"/>
                <w:sz w:val="28"/>
                <w:szCs w:val="28"/>
              </w:rPr>
              <m:t>SMTC</m:t>
            </m:r>
          </m:sub>
        </m:sSub>
        <m:r>
          <w:rPr>
            <w:rFonts w:ascii="Cambria Math" w:hAnsi="Cambria Math"/>
            <w:color w:val="000000" w:themeColor="text1"/>
            <w:kern w:val="24"/>
            <w:sz w:val="28"/>
            <w:szCs w:val="28"/>
          </w:rPr>
          <m:t>+</m:t>
        </m:r>
        <m:sSub>
          <m:sSubPr>
            <m:ctrlPr>
              <w:rPr>
                <w:rFonts w:ascii="Cambria Math" w:hAnsi="Cambria Math"/>
                <w:i/>
                <w:iCs/>
                <w:color w:val="000000" w:themeColor="text1"/>
                <w:kern w:val="24"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kern w:val="24"/>
                <w:sz w:val="28"/>
                <w:szCs w:val="28"/>
              </w:rPr>
              <m:t>P</m:t>
            </m:r>
          </m:e>
          <m:sub>
            <m:r>
              <w:rPr>
                <w:rFonts w:ascii="Cambria Math" w:hAnsi="Cambria Math"/>
                <w:color w:val="000000" w:themeColor="text1"/>
                <w:kern w:val="24"/>
                <w:sz w:val="28"/>
                <w:szCs w:val="28"/>
              </w:rPr>
              <m:t>DS </m:t>
            </m:r>
          </m:sub>
        </m:sSub>
        <m:r>
          <w:rPr>
            <w:rFonts w:ascii="Cambria Math" w:hAnsi="Cambria Math"/>
            <w:color w:val="000000" w:themeColor="text1"/>
            <w:kern w:val="24"/>
            <w:sz w:val="28"/>
            <w:szCs w:val="28"/>
          </w:rPr>
          <m:t>*</m:t>
        </m:r>
        <m:d>
          <m:dPr>
            <m:ctrlPr>
              <w:rPr>
                <w:rFonts w:ascii="Cambria Math" w:hAnsi="Cambria Math"/>
                <w:i/>
                <w:color w:val="000000" w:themeColor="text1"/>
                <w:kern w:val="24"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iCs/>
                    <w:color w:val="000000" w:themeColor="text1"/>
                    <w:kern w:val="24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kern w:val="24"/>
                    <w:sz w:val="28"/>
                    <w:szCs w:val="28"/>
                  </w:rPr>
                  <m:t>T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  <w:kern w:val="24"/>
                    <w:sz w:val="28"/>
                    <w:szCs w:val="28"/>
                  </w:rPr>
                  <m:t>CYC</m:t>
                </m:r>
              </m:sub>
            </m:sSub>
            <m:r>
              <w:rPr>
                <w:rFonts w:ascii="Cambria Math" w:hAnsi="Cambria Math"/>
                <w:color w:val="000000" w:themeColor="text1"/>
                <w:kern w:val="24"/>
                <w:sz w:val="28"/>
                <w:szCs w:val="28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color w:val="000000" w:themeColor="text1"/>
                    <w:kern w:val="24"/>
                    <w:sz w:val="28"/>
                    <w:szCs w:val="28"/>
                  </w:rPr>
                </m:ctrlPr>
              </m:sSubPr>
              <m:e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color w:val="000000" w:themeColor="text1"/>
                        <w:kern w:val="24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 w:themeColor="text1"/>
                        <w:kern w:val="24"/>
                        <w:sz w:val="28"/>
                        <w:szCs w:val="28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kern w:val="24"/>
                        <w:sz w:val="28"/>
                        <w:szCs w:val="28"/>
                      </w:rPr>
                      <m:t>SP</m:t>
                    </m:r>
                  </m:sub>
                </m:sSub>
                <m:r>
                  <w:rPr>
                    <w:rFonts w:ascii="Cambria Math" w:hAnsi="Cambria Math"/>
                    <w:color w:val="000000" w:themeColor="text1"/>
                    <w:kern w:val="24"/>
                    <w:sz w:val="28"/>
                    <w:szCs w:val="28"/>
                  </w:rPr>
                  <m:t>-T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  <w:kern w:val="24"/>
                    <w:sz w:val="28"/>
                    <w:szCs w:val="28"/>
                  </w:rPr>
                  <m:t>SMTC</m:t>
                </m:r>
              </m:sub>
            </m:sSub>
          </m:e>
        </m:d>
        <m:r>
          <w:rPr>
            <w:rFonts w:ascii="Cambria Math" w:hAnsi="Cambria Math"/>
            <w:color w:val="000000" w:themeColor="text1"/>
            <w:kern w:val="24"/>
            <w:sz w:val="28"/>
            <w:szCs w:val="28"/>
          </w:rPr>
          <m:t>+</m:t>
        </m:r>
        <m:sSub>
          <m:sSubPr>
            <m:ctrlPr>
              <w:rPr>
                <w:rFonts w:ascii="Cambria Math" w:hAnsi="Cambria Math"/>
                <w:i/>
                <w:iCs/>
                <w:color w:val="000000" w:themeColor="text1"/>
                <w:kern w:val="24"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kern w:val="24"/>
                <w:sz w:val="28"/>
                <w:szCs w:val="28"/>
              </w:rPr>
              <m:t>E</m:t>
            </m:r>
          </m:e>
          <m:sub>
            <m:r>
              <w:rPr>
                <w:rFonts w:ascii="Cambria Math" w:hAnsi="Cambria Math"/>
                <w:color w:val="000000" w:themeColor="text1"/>
                <w:kern w:val="24"/>
                <w:sz w:val="28"/>
                <w:szCs w:val="28"/>
              </w:rPr>
              <m:t>DSWU </m:t>
            </m:r>
          </m:sub>
        </m:sSub>
        <m:r>
          <w:rPr>
            <w:rFonts w:ascii="Cambria Math" w:hAnsi="Cambria Math"/>
            <w:color w:val="000000" w:themeColor="text1"/>
            <w:kern w:val="24"/>
            <w:sz w:val="28"/>
            <w:szCs w:val="28"/>
          </w:rPr>
          <m:t>+</m:t>
        </m:r>
        <m:sSub>
          <m:sSubPr>
            <m:ctrlPr>
              <w:rPr>
                <w:rFonts w:ascii="Cambria Math" w:hAnsi="Cambria Math"/>
                <w:i/>
                <w:iCs/>
                <w:color w:val="000000" w:themeColor="text1"/>
                <w:kern w:val="24"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kern w:val="24"/>
                <w:sz w:val="28"/>
                <w:szCs w:val="28"/>
              </w:rPr>
              <m:t>E</m:t>
            </m:r>
          </m:e>
          <m:sub>
            <m:r>
              <w:rPr>
                <w:rFonts w:ascii="Cambria Math" w:hAnsi="Cambria Math"/>
                <w:color w:val="000000" w:themeColor="text1"/>
                <w:kern w:val="24"/>
                <w:sz w:val="28"/>
                <w:szCs w:val="28"/>
              </w:rPr>
              <m:t>LSWU </m:t>
            </m:r>
          </m:sub>
        </m:sSub>
        <m:r>
          <w:rPr>
            <w:rFonts w:ascii="Cambria Math" w:hAnsi="Cambria Math"/>
            <w:color w:val="000000" w:themeColor="text1"/>
            <w:kern w:val="24"/>
            <w:sz w:val="28"/>
            <w:szCs w:val="28"/>
          </w:rPr>
          <m:t>*2]/</m:t>
        </m:r>
        <m:sSub>
          <m:sSubPr>
            <m:ctrlPr>
              <w:rPr>
                <w:rFonts w:ascii="Cambria Math" w:hAnsi="Cambria Math"/>
                <w:i/>
                <w:iCs/>
                <w:color w:val="000000" w:themeColor="text1"/>
                <w:kern w:val="24"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kern w:val="24"/>
                <w:sz w:val="28"/>
                <w:szCs w:val="28"/>
              </w:rPr>
              <m:t>T</m:t>
            </m:r>
          </m:e>
          <m:sub>
            <m:r>
              <w:rPr>
                <w:rFonts w:ascii="Cambria Math" w:hAnsi="Cambria Math"/>
                <w:color w:val="000000" w:themeColor="text1"/>
                <w:kern w:val="24"/>
                <w:sz w:val="28"/>
                <w:szCs w:val="28"/>
              </w:rPr>
              <m:t>CYC</m:t>
            </m:r>
          </m:sub>
        </m:sSub>
      </m:oMath>
    </w:p>
    <w:p w:rsidR="001E78EB" w:rsidRDefault="003F1347" w:rsidP="003F1347">
      <w:pPr>
        <w:pStyle w:val="1"/>
        <w:rPr>
          <w:rFonts w:eastAsia="新細明體" w:cs="Arial"/>
          <w:color w:val="000000" w:themeColor="text1"/>
          <w:lang w:eastAsia="zh-TW"/>
        </w:rPr>
      </w:pPr>
      <w:r>
        <w:rPr>
          <w:rFonts w:eastAsia="新細明體" w:cs="Arial"/>
          <w:color w:val="000000" w:themeColor="text1"/>
          <w:lang w:eastAsia="zh-TW"/>
        </w:rPr>
        <w:t>5</w:t>
      </w:r>
      <w:r w:rsidRPr="00B24FF4">
        <w:rPr>
          <w:rFonts w:eastAsia="新細明體" w:cs="Arial"/>
          <w:color w:val="000000" w:themeColor="text1"/>
          <w:lang w:eastAsia="zh-TW"/>
        </w:rPr>
        <w:tab/>
      </w:r>
      <w:r>
        <w:rPr>
          <w:rFonts w:eastAsia="新細明體" w:cs="Arial"/>
          <w:color w:val="000000" w:themeColor="text1"/>
          <w:lang w:eastAsia="zh-TW"/>
        </w:rPr>
        <w:t>Reference</w:t>
      </w:r>
    </w:p>
    <w:p w:rsidR="003F1347" w:rsidRPr="0021163C" w:rsidRDefault="001E78EB" w:rsidP="003F1347">
      <w:pPr>
        <w:pStyle w:val="References"/>
        <w:tabs>
          <w:tab w:val="clear" w:pos="360"/>
          <w:tab w:val="num" w:pos="432"/>
        </w:tabs>
        <w:ind w:left="432" w:hanging="432"/>
        <w:rPr>
          <w:sz w:val="22"/>
          <w:szCs w:val="22"/>
        </w:rPr>
      </w:pPr>
      <w:bookmarkStart w:id="2" w:name="_Ref525817000"/>
      <w:r w:rsidRPr="00D547A8">
        <w:rPr>
          <w:sz w:val="22"/>
          <w:szCs w:val="22"/>
        </w:rPr>
        <w:t>R1-18104</w:t>
      </w:r>
      <w:r>
        <w:rPr>
          <w:sz w:val="22"/>
          <w:szCs w:val="22"/>
        </w:rPr>
        <w:t xml:space="preserve">47, “Evaluation methodology for NR UE power saving study”, </w:t>
      </w:r>
      <w:r w:rsidRPr="00D547A8">
        <w:rPr>
          <w:sz w:val="22"/>
          <w:szCs w:val="22"/>
        </w:rPr>
        <w:t>MediaTek, RAN1#94bis, Chengdu, China</w:t>
      </w:r>
      <w:bookmarkEnd w:id="2"/>
    </w:p>
    <w:sectPr w:rsidR="003F1347" w:rsidRPr="0021163C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6137" w:rsidRDefault="00AE6137" w:rsidP="007003B8">
      <w:r>
        <w:separator/>
      </w:r>
    </w:p>
  </w:endnote>
  <w:endnote w:type="continuationSeparator" w:id="0">
    <w:p w:rsidR="00AE6137" w:rsidRDefault="00AE6137" w:rsidP="007003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6137" w:rsidRDefault="00AE6137" w:rsidP="007003B8">
      <w:r>
        <w:separator/>
      </w:r>
    </w:p>
  </w:footnote>
  <w:footnote w:type="continuationSeparator" w:id="0">
    <w:p w:rsidR="00AE6137" w:rsidRDefault="00AE6137" w:rsidP="007003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1F4630"/>
    <w:multiLevelType w:val="hybridMultilevel"/>
    <w:tmpl w:val="ADBEF6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3DA23C36"/>
    <w:multiLevelType w:val="hybridMultilevel"/>
    <w:tmpl w:val="61DC9A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FD94FAA"/>
    <w:multiLevelType w:val="hybridMultilevel"/>
    <w:tmpl w:val="DAA46DF8"/>
    <w:lvl w:ilvl="0" w:tplc="373EB5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D84C0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2055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3A76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CAFA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CA62E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75AC5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58CB0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6890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6C9E2F1E"/>
    <w:multiLevelType w:val="hybridMultilevel"/>
    <w:tmpl w:val="AE3816FC"/>
    <w:lvl w:ilvl="0" w:tplc="FFF88C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8C7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7F46E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36CA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1C73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5261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CEDB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AF20E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85050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6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3B2"/>
    <w:rsid w:val="00010D0F"/>
    <w:rsid w:val="00015301"/>
    <w:rsid w:val="00035608"/>
    <w:rsid w:val="00040DE7"/>
    <w:rsid w:val="00044F16"/>
    <w:rsid w:val="00050190"/>
    <w:rsid w:val="000653B6"/>
    <w:rsid w:val="0007212B"/>
    <w:rsid w:val="00092AA6"/>
    <w:rsid w:val="000A3E89"/>
    <w:rsid w:val="000B1F3C"/>
    <w:rsid w:val="000B22CB"/>
    <w:rsid w:val="000B73B2"/>
    <w:rsid w:val="000C1243"/>
    <w:rsid w:val="000C1BD9"/>
    <w:rsid w:val="000F2C6F"/>
    <w:rsid w:val="000F3822"/>
    <w:rsid w:val="00100ADC"/>
    <w:rsid w:val="00111A9C"/>
    <w:rsid w:val="00117807"/>
    <w:rsid w:val="00123B56"/>
    <w:rsid w:val="001339DA"/>
    <w:rsid w:val="00181666"/>
    <w:rsid w:val="00197FD8"/>
    <w:rsid w:val="001A017D"/>
    <w:rsid w:val="001C7C83"/>
    <w:rsid w:val="001D443D"/>
    <w:rsid w:val="001D4A4A"/>
    <w:rsid w:val="001E78EB"/>
    <w:rsid w:val="001F21E0"/>
    <w:rsid w:val="001F7E68"/>
    <w:rsid w:val="00204BBD"/>
    <w:rsid w:val="0021163C"/>
    <w:rsid w:val="00214E5A"/>
    <w:rsid w:val="002229D6"/>
    <w:rsid w:val="00240867"/>
    <w:rsid w:val="00241C14"/>
    <w:rsid w:val="0024207A"/>
    <w:rsid w:val="00251FDE"/>
    <w:rsid w:val="00256CBD"/>
    <w:rsid w:val="0027229D"/>
    <w:rsid w:val="00273C1E"/>
    <w:rsid w:val="002756A2"/>
    <w:rsid w:val="002823F3"/>
    <w:rsid w:val="00283D4B"/>
    <w:rsid w:val="002917FF"/>
    <w:rsid w:val="0029495A"/>
    <w:rsid w:val="002A01C5"/>
    <w:rsid w:val="002C1C21"/>
    <w:rsid w:val="002C4390"/>
    <w:rsid w:val="00322788"/>
    <w:rsid w:val="00360E07"/>
    <w:rsid w:val="00361DD9"/>
    <w:rsid w:val="0036490A"/>
    <w:rsid w:val="00384ED7"/>
    <w:rsid w:val="00386CF8"/>
    <w:rsid w:val="003955DA"/>
    <w:rsid w:val="00397BB2"/>
    <w:rsid w:val="003A6EF1"/>
    <w:rsid w:val="003B4F94"/>
    <w:rsid w:val="003D052F"/>
    <w:rsid w:val="003D5ACE"/>
    <w:rsid w:val="003E74E2"/>
    <w:rsid w:val="003F1347"/>
    <w:rsid w:val="00412AE0"/>
    <w:rsid w:val="00413E09"/>
    <w:rsid w:val="004152D0"/>
    <w:rsid w:val="004229CC"/>
    <w:rsid w:val="00433C66"/>
    <w:rsid w:val="0044709C"/>
    <w:rsid w:val="00457D3C"/>
    <w:rsid w:val="00465EDD"/>
    <w:rsid w:val="0047357D"/>
    <w:rsid w:val="00475159"/>
    <w:rsid w:val="004974BE"/>
    <w:rsid w:val="004A04F3"/>
    <w:rsid w:val="004A43BA"/>
    <w:rsid w:val="004D229B"/>
    <w:rsid w:val="004D7D53"/>
    <w:rsid w:val="004E1FB9"/>
    <w:rsid w:val="004E22AD"/>
    <w:rsid w:val="004E2708"/>
    <w:rsid w:val="005026DC"/>
    <w:rsid w:val="00552ADB"/>
    <w:rsid w:val="00553BCE"/>
    <w:rsid w:val="00566AC0"/>
    <w:rsid w:val="00592096"/>
    <w:rsid w:val="005A598B"/>
    <w:rsid w:val="005B7DDE"/>
    <w:rsid w:val="005F07CC"/>
    <w:rsid w:val="005F2214"/>
    <w:rsid w:val="006041C7"/>
    <w:rsid w:val="00606080"/>
    <w:rsid w:val="006135EB"/>
    <w:rsid w:val="00636C87"/>
    <w:rsid w:val="00637062"/>
    <w:rsid w:val="00637DE3"/>
    <w:rsid w:val="00647FF7"/>
    <w:rsid w:val="00660462"/>
    <w:rsid w:val="00663D07"/>
    <w:rsid w:val="00672C64"/>
    <w:rsid w:val="00680AA6"/>
    <w:rsid w:val="006850DD"/>
    <w:rsid w:val="00697CF6"/>
    <w:rsid w:val="006C62BB"/>
    <w:rsid w:val="006F1D22"/>
    <w:rsid w:val="007003B8"/>
    <w:rsid w:val="0070277B"/>
    <w:rsid w:val="007147CF"/>
    <w:rsid w:val="00720DC4"/>
    <w:rsid w:val="00732C1B"/>
    <w:rsid w:val="00744479"/>
    <w:rsid w:val="00762D63"/>
    <w:rsid w:val="00763685"/>
    <w:rsid w:val="007657E6"/>
    <w:rsid w:val="00782EEA"/>
    <w:rsid w:val="007A7605"/>
    <w:rsid w:val="007B3865"/>
    <w:rsid w:val="007B493C"/>
    <w:rsid w:val="007D1244"/>
    <w:rsid w:val="007E3FDF"/>
    <w:rsid w:val="007F101F"/>
    <w:rsid w:val="007F3478"/>
    <w:rsid w:val="007F5BBD"/>
    <w:rsid w:val="007F7F50"/>
    <w:rsid w:val="00810B9D"/>
    <w:rsid w:val="0081458C"/>
    <w:rsid w:val="00820D62"/>
    <w:rsid w:val="0083602E"/>
    <w:rsid w:val="00847F4F"/>
    <w:rsid w:val="008518D1"/>
    <w:rsid w:val="00871D2C"/>
    <w:rsid w:val="00884CCD"/>
    <w:rsid w:val="00892B94"/>
    <w:rsid w:val="00897F71"/>
    <w:rsid w:val="008A7001"/>
    <w:rsid w:val="008B010B"/>
    <w:rsid w:val="008D08C9"/>
    <w:rsid w:val="008E46EB"/>
    <w:rsid w:val="008E70BF"/>
    <w:rsid w:val="00914B61"/>
    <w:rsid w:val="00916EAC"/>
    <w:rsid w:val="0093702D"/>
    <w:rsid w:val="0093726A"/>
    <w:rsid w:val="00944BA9"/>
    <w:rsid w:val="00975148"/>
    <w:rsid w:val="009823FE"/>
    <w:rsid w:val="009A03A4"/>
    <w:rsid w:val="009B06F4"/>
    <w:rsid w:val="009B72C2"/>
    <w:rsid w:val="009E6DCE"/>
    <w:rsid w:val="009F6F04"/>
    <w:rsid w:val="00A05F2F"/>
    <w:rsid w:val="00A11AEF"/>
    <w:rsid w:val="00A152EA"/>
    <w:rsid w:val="00A15D5E"/>
    <w:rsid w:val="00A25611"/>
    <w:rsid w:val="00A30CEA"/>
    <w:rsid w:val="00A31798"/>
    <w:rsid w:val="00A32421"/>
    <w:rsid w:val="00A5446B"/>
    <w:rsid w:val="00A74659"/>
    <w:rsid w:val="00A74754"/>
    <w:rsid w:val="00A82C96"/>
    <w:rsid w:val="00A84B91"/>
    <w:rsid w:val="00A9179E"/>
    <w:rsid w:val="00AB154D"/>
    <w:rsid w:val="00AC15C1"/>
    <w:rsid w:val="00AC3837"/>
    <w:rsid w:val="00AC51B8"/>
    <w:rsid w:val="00AC6B09"/>
    <w:rsid w:val="00AC6FF7"/>
    <w:rsid w:val="00AE44D3"/>
    <w:rsid w:val="00AE6137"/>
    <w:rsid w:val="00AE7B99"/>
    <w:rsid w:val="00B02336"/>
    <w:rsid w:val="00B21962"/>
    <w:rsid w:val="00B303ED"/>
    <w:rsid w:val="00B35B61"/>
    <w:rsid w:val="00B37F93"/>
    <w:rsid w:val="00B43664"/>
    <w:rsid w:val="00B764F8"/>
    <w:rsid w:val="00B91C06"/>
    <w:rsid w:val="00BA1F12"/>
    <w:rsid w:val="00BB30D3"/>
    <w:rsid w:val="00BD6D33"/>
    <w:rsid w:val="00BE36D6"/>
    <w:rsid w:val="00C04425"/>
    <w:rsid w:val="00C56920"/>
    <w:rsid w:val="00C67A6E"/>
    <w:rsid w:val="00C735E7"/>
    <w:rsid w:val="00C770FE"/>
    <w:rsid w:val="00C90345"/>
    <w:rsid w:val="00CB2F19"/>
    <w:rsid w:val="00CC0661"/>
    <w:rsid w:val="00CC22E5"/>
    <w:rsid w:val="00CC7174"/>
    <w:rsid w:val="00CF164D"/>
    <w:rsid w:val="00CF2E74"/>
    <w:rsid w:val="00D134CF"/>
    <w:rsid w:val="00D1435D"/>
    <w:rsid w:val="00D147F4"/>
    <w:rsid w:val="00D25076"/>
    <w:rsid w:val="00D34E36"/>
    <w:rsid w:val="00D36641"/>
    <w:rsid w:val="00D526EF"/>
    <w:rsid w:val="00D60B85"/>
    <w:rsid w:val="00D85A0E"/>
    <w:rsid w:val="00D927FC"/>
    <w:rsid w:val="00DC3B91"/>
    <w:rsid w:val="00DC435F"/>
    <w:rsid w:val="00DC5B96"/>
    <w:rsid w:val="00DC7363"/>
    <w:rsid w:val="00DE5A72"/>
    <w:rsid w:val="00E05C1F"/>
    <w:rsid w:val="00E24392"/>
    <w:rsid w:val="00E264D0"/>
    <w:rsid w:val="00E307DE"/>
    <w:rsid w:val="00E34196"/>
    <w:rsid w:val="00E34A41"/>
    <w:rsid w:val="00E35A3A"/>
    <w:rsid w:val="00E6162C"/>
    <w:rsid w:val="00E72146"/>
    <w:rsid w:val="00ED5A72"/>
    <w:rsid w:val="00F04CD6"/>
    <w:rsid w:val="00F1775C"/>
    <w:rsid w:val="00F26361"/>
    <w:rsid w:val="00F37A06"/>
    <w:rsid w:val="00F477CB"/>
    <w:rsid w:val="00F547D5"/>
    <w:rsid w:val="00F65DF7"/>
    <w:rsid w:val="00FC0010"/>
    <w:rsid w:val="00FC546C"/>
    <w:rsid w:val="00FD6470"/>
    <w:rsid w:val="00FE1634"/>
    <w:rsid w:val="00FE75E4"/>
    <w:rsid w:val="00FF2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212D3AE-9107-470C-BDD2-448222CA83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3B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aliases w:val="H1,h1,Heading 1 3GPP"/>
    <w:next w:val="a"/>
    <w:link w:val="10"/>
    <w:qFormat/>
    <w:rsid w:val="002229D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B73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- Bullets"/>
    <w:basedOn w:val="a"/>
    <w:link w:val="a5"/>
    <w:uiPriority w:val="34"/>
    <w:qFormat/>
    <w:rsid w:val="00DC3B91"/>
    <w:pPr>
      <w:ind w:left="720"/>
      <w:contextualSpacing/>
    </w:pPr>
  </w:style>
  <w:style w:type="paragraph" w:styleId="a6">
    <w:name w:val="header"/>
    <w:aliases w:val="header odd"/>
    <w:basedOn w:val="a"/>
    <w:link w:val="a7"/>
    <w:unhideWhenUsed/>
    <w:rsid w:val="007003B8"/>
    <w:pPr>
      <w:tabs>
        <w:tab w:val="center" w:pos="4320"/>
        <w:tab w:val="right" w:pos="8640"/>
      </w:tabs>
    </w:pPr>
  </w:style>
  <w:style w:type="character" w:customStyle="1" w:styleId="a7">
    <w:name w:val="頁首 字元"/>
    <w:aliases w:val="header odd 字元"/>
    <w:basedOn w:val="a0"/>
    <w:link w:val="a6"/>
    <w:rsid w:val="007003B8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7003B8"/>
    <w:pPr>
      <w:tabs>
        <w:tab w:val="center" w:pos="4320"/>
        <w:tab w:val="right" w:pos="8640"/>
      </w:tabs>
    </w:pPr>
  </w:style>
  <w:style w:type="character" w:customStyle="1" w:styleId="a9">
    <w:name w:val="頁尾 字元"/>
    <w:basedOn w:val="a0"/>
    <w:link w:val="a8"/>
    <w:uiPriority w:val="99"/>
    <w:rsid w:val="007003B8"/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標題 1 字元"/>
    <w:aliases w:val="H1 字元,h1 字元,Heading 1 3GPP 字元"/>
    <w:basedOn w:val="a0"/>
    <w:link w:val="1"/>
    <w:rsid w:val="002229D6"/>
    <w:rPr>
      <w:rFonts w:ascii="Arial" w:eastAsia="SimSun" w:hAnsi="Arial" w:cs="Times New Roman"/>
      <w:sz w:val="36"/>
      <w:szCs w:val="20"/>
      <w:lang w:val="en-GB" w:eastAsia="en-US"/>
    </w:rPr>
  </w:style>
  <w:style w:type="paragraph" w:customStyle="1" w:styleId="CRCoverPage">
    <w:name w:val="CR Cover Page"/>
    <w:rsid w:val="002229D6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2229D6"/>
    <w:pPr>
      <w:tabs>
        <w:tab w:val="left" w:pos="1622"/>
      </w:tabs>
      <w:spacing w:after="160" w:line="259" w:lineRule="auto"/>
      <w:ind w:left="1622" w:hanging="363"/>
    </w:pPr>
    <w:rPr>
      <w:rFonts w:ascii="Arial" w:eastAsia="MS Mincho" w:hAnsi="Arial" w:cstheme="minorBidi"/>
      <w:sz w:val="20"/>
      <w:szCs w:val="22"/>
      <w:lang w:eastAsia="en-GB"/>
    </w:rPr>
  </w:style>
  <w:style w:type="character" w:customStyle="1" w:styleId="Doc-text2Char">
    <w:name w:val="Doc-text2 Char"/>
    <w:link w:val="Doc-text2"/>
    <w:rsid w:val="002229D6"/>
    <w:rPr>
      <w:rFonts w:ascii="Arial" w:eastAsia="MS Mincho" w:hAnsi="Arial"/>
      <w:sz w:val="20"/>
      <w:lang w:eastAsia="en-GB"/>
    </w:rPr>
  </w:style>
  <w:style w:type="character" w:customStyle="1" w:styleId="a5">
    <w:name w:val="清單段落 字元"/>
    <w:aliases w:val="- Bullets 字元"/>
    <w:link w:val="a4"/>
    <w:uiPriority w:val="34"/>
    <w:qFormat/>
    <w:locked/>
    <w:rsid w:val="002229D6"/>
    <w:rPr>
      <w:rFonts w:ascii="Times New Roman" w:eastAsia="Times New Roman" w:hAnsi="Times New Roman" w:cs="Times New Roman"/>
      <w:sz w:val="24"/>
      <w:szCs w:val="24"/>
    </w:rPr>
  </w:style>
  <w:style w:type="paragraph" w:customStyle="1" w:styleId="TAL">
    <w:name w:val="TAL"/>
    <w:basedOn w:val="a"/>
    <w:link w:val="TALChar"/>
    <w:rsid w:val="00240867"/>
    <w:pPr>
      <w:keepNext/>
      <w:keepLines/>
      <w:spacing w:after="160" w:line="259" w:lineRule="auto"/>
    </w:pPr>
    <w:rPr>
      <w:rFonts w:ascii="Arial" w:eastAsiaTheme="minorEastAsia" w:hAnsi="Arial" w:cstheme="minorBidi"/>
      <w:sz w:val="18"/>
      <w:szCs w:val="22"/>
      <w:lang w:eastAsia="zh-TW"/>
    </w:rPr>
  </w:style>
  <w:style w:type="paragraph" w:styleId="Web">
    <w:name w:val="Normal (Web)"/>
    <w:basedOn w:val="a"/>
    <w:uiPriority w:val="99"/>
    <w:unhideWhenUsed/>
    <w:rsid w:val="00240867"/>
    <w:pPr>
      <w:spacing w:before="75" w:after="75" w:line="259" w:lineRule="auto"/>
    </w:pPr>
    <w:rPr>
      <w:rFonts w:ascii="Arial" w:eastAsiaTheme="minorEastAsia" w:hAnsi="Arial" w:cs="Arial"/>
      <w:sz w:val="20"/>
      <w:szCs w:val="20"/>
      <w:lang w:eastAsia="zh-TW"/>
    </w:rPr>
  </w:style>
  <w:style w:type="character" w:customStyle="1" w:styleId="TALChar">
    <w:name w:val="TAL Char"/>
    <w:link w:val="TAL"/>
    <w:rsid w:val="00240867"/>
    <w:rPr>
      <w:rFonts w:ascii="Arial" w:hAnsi="Arial"/>
      <w:sz w:val="18"/>
      <w:lang w:eastAsia="zh-TW"/>
    </w:rPr>
  </w:style>
  <w:style w:type="paragraph" w:styleId="aa">
    <w:name w:val="caption"/>
    <w:aliases w:val="cap"/>
    <w:basedOn w:val="a"/>
    <w:next w:val="a"/>
    <w:link w:val="ab"/>
    <w:qFormat/>
    <w:rsid w:val="00044F16"/>
    <w:pPr>
      <w:spacing w:before="120" w:after="120"/>
    </w:pPr>
    <w:rPr>
      <w:rFonts w:eastAsia="新細明體"/>
      <w:b/>
      <w:sz w:val="20"/>
      <w:szCs w:val="20"/>
      <w:lang w:val="en-GB" w:eastAsia="en-US"/>
    </w:rPr>
  </w:style>
  <w:style w:type="character" w:customStyle="1" w:styleId="ab">
    <w:name w:val="標號 字元"/>
    <w:aliases w:val="cap 字元"/>
    <w:link w:val="aa"/>
    <w:rsid w:val="00044F16"/>
    <w:rPr>
      <w:rFonts w:ascii="Times New Roman" w:eastAsia="新細明體" w:hAnsi="Times New Roman" w:cs="Times New Roman"/>
      <w:b/>
      <w:sz w:val="20"/>
      <w:szCs w:val="20"/>
      <w:lang w:val="en-GB" w:eastAsia="en-US"/>
    </w:rPr>
  </w:style>
  <w:style w:type="paragraph" w:customStyle="1" w:styleId="References">
    <w:name w:val="References"/>
    <w:basedOn w:val="a"/>
    <w:rsid w:val="001E78EB"/>
    <w:pPr>
      <w:numPr>
        <w:numId w:val="5"/>
      </w:numPr>
      <w:autoSpaceDE w:val="0"/>
      <w:autoSpaceDN w:val="0"/>
      <w:snapToGrid w:val="0"/>
      <w:spacing w:after="60"/>
      <w:jc w:val="both"/>
    </w:pPr>
    <w:rPr>
      <w:rFonts w:eastAsia="SimSun"/>
      <w:sz w:val="20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644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6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20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86942121D0D154CBD2D3F76445276D6" ma:contentTypeVersion="1" ma:contentTypeDescription="Create a new document." ma:contentTypeScope="" ma:versionID="b8d807968eb3d3a9868a8d83d069797b">
  <xsd:schema xmlns:xsd="http://www.w3.org/2001/XMLSchema" xmlns:xs="http://www.w3.org/2001/XMLSchema" xmlns:p="http://schemas.microsoft.com/office/2006/metadata/properties" xmlns:ns2="81c2d00d-6e98-4ecf-9fde-812538fb8530" xmlns:ns3="9238aee7-caa6-41e3-83d0-457e088803cc" xmlns:ns4="http://schemas.microsoft.com/sharepoint/v4" targetNamespace="http://schemas.microsoft.com/office/2006/metadata/properties" ma:root="true" ma:fieldsID="408fc3d172937589e39476a466dd6d59" ns2:_="" ns3:_="" ns4:_="">
    <xsd:import namespace="81c2d00d-6e98-4ecf-9fde-812538fb8530"/>
    <xsd:import namespace="9238aee7-caa6-41e3-83d0-457e088803cc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c0056b5a17ee4177952a0243d3705a30" minOccurs="0"/>
                <xsd:element ref="ns3:TaxCatchAll" minOccurs="0"/>
                <xsd:element ref="ns2:n5b632f732064b10a63a3a187e825ac6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c2d00d-6e98-4ecf-9fde-812538fb8530" elementFormDefault="qualified">
    <xsd:import namespace="http://schemas.microsoft.com/office/2006/documentManagement/types"/>
    <xsd:import namespace="http://schemas.microsoft.com/office/infopath/2007/PartnerControls"/>
    <xsd:element name="c0056b5a17ee4177952a0243d3705a30" ma:index="9" nillable="true" ma:taxonomy="true" ma:internalName="c0056b5a17ee4177952a0243d3705a30" ma:taxonomyFieldName="Document_x0020_Type" ma:displayName="Document Type" ma:default="" ma:fieldId="{c0056b5a-17ee-4177-952a-0243d3705a30}" ma:sspId="6d5f5814-4f01-4a3f-8a26-8a5755563af8" ma:termSetId="1e16500f-a9d9-40a6-a408-a011f1a94a77" ma:anchorId="ea4c1ac2-2df1-4db1-94ca-c989081e93ce" ma:open="false" ma:isKeyword="false">
      <xsd:complexType>
        <xsd:sequence>
          <xsd:element ref="pc:Terms" minOccurs="0" maxOccurs="1"/>
        </xsd:sequence>
      </xsd:complexType>
    </xsd:element>
    <xsd:element name="n5b632f732064b10a63a3a187e825ac6" ma:index="12" nillable="true" ma:taxonomy="true" ma:internalName="n5b632f732064b10a63a3a187e825ac6" ma:taxonomyFieldName="Technical_x0020_Type" ma:displayName="Technical Type" ma:default="" ma:fieldId="{75b632f7-3206-4b10-a63a-3a187e825ac6}" ma:sspId="6d5f5814-4f01-4a3f-8a26-8a5755563af8" ma:termSetId="1e16500f-a9d9-40a6-a408-a011f1a94a77" ma:anchorId="ac3c26f2-93c5-4db3-a2b8-348e3fc26581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38aee7-caa6-41e3-83d0-457e088803cc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6722027d-9888-40e8-ab94-ac73661d71a4}" ma:internalName="TaxCatchAll" ma:showField="CatchAllData" ma:web="9238aee7-caa6-41e3-83d0-457e088803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0056b5a17ee4177952a0243d3705a30 xmlns="81c2d00d-6e98-4ecf-9fde-812538fb8530">
      <Terms xmlns="http://schemas.microsoft.com/office/infopath/2007/PartnerControls"/>
    </c0056b5a17ee4177952a0243d3705a30>
    <IconOverlay xmlns="http://schemas.microsoft.com/sharepoint/v4" xsi:nil="true"/>
    <TaxCatchAll xmlns="9238aee7-caa6-41e3-83d0-457e088803cc"/>
    <n5b632f732064b10a63a3a187e825ac6 xmlns="81c2d00d-6e98-4ecf-9fde-812538fb8530">
      <Terms xmlns="http://schemas.microsoft.com/office/infopath/2007/PartnerControls"/>
    </n5b632f732064b10a63a3a187e825ac6>
  </documentManagement>
</p:properties>
</file>

<file path=customXml/itemProps1.xml><?xml version="1.0" encoding="utf-8"?>
<ds:datastoreItem xmlns:ds="http://schemas.openxmlformats.org/officeDocument/2006/customXml" ds:itemID="{2FB940D0-0F22-490D-A2D0-78BFBA11168C}"/>
</file>

<file path=customXml/itemProps2.xml><?xml version="1.0" encoding="utf-8"?>
<ds:datastoreItem xmlns:ds="http://schemas.openxmlformats.org/officeDocument/2006/customXml" ds:itemID="{0CD5F583-A228-4682-91F2-74557E454382}"/>
</file>

<file path=customXml/itemProps3.xml><?xml version="1.0" encoding="utf-8"?>
<ds:datastoreItem xmlns:ds="http://schemas.openxmlformats.org/officeDocument/2006/customXml" ds:itemID="{8E979908-50D1-4EC4-8350-C1055BB24DE5}"/>
</file>

<file path=customXml/itemProps4.xml><?xml version="1.0" encoding="utf-8"?>
<ds:datastoreItem xmlns:ds="http://schemas.openxmlformats.org/officeDocument/2006/customXml" ds:itemID="{F674F19C-DF69-432E-8BF4-670A2F9D8C8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1291</Words>
  <Characters>7363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Chienhwa Hwang (黃建華)</dc:creator>
  <cp:keywords/>
  <dc:description/>
  <cp:lastModifiedBy>CH Hsieh (謝其軒)</cp:lastModifiedBy>
  <cp:revision>3</cp:revision>
  <dcterms:created xsi:type="dcterms:W3CDTF">2018-09-28T14:34:00Z</dcterms:created>
  <dcterms:modified xsi:type="dcterms:W3CDTF">2018-09-28T14:42:00Z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_x0020_Type">
    <vt:lpwstr/>
  </property>
  <property fmtid="{D5CDD505-2E9C-101B-9397-08002B2CF9AE}" pid="4" name="Technical_x0020_Type">
    <vt:lpwstr/>
  </property>
  <property fmtid="{D5CDD505-2E9C-101B-9397-08002B2CF9AE}" pid="5" name="ContentTypeId">
    <vt:lpwstr>0x010100186942121D0D154CBD2D3F76445276D6</vt:lpwstr>
  </property>
  <property fmtid="{D5CDD505-2E9C-101B-9397-08002B2CF9AE}" pid="6" name="Technical Type">
    <vt:lpwstr/>
  </property>
  <property fmtid="{D5CDD505-2E9C-101B-9397-08002B2CF9AE}" pid="7" name="Document Type">
    <vt:lpwstr/>
  </property>
</Properties>
</file>